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4446172db4e83a278d82cbe1ef4ccef18cd23d"/>
    <w:p>
      <w:pPr>
        <w:pStyle w:val="Heading1"/>
      </w:pPr>
      <w:r>
        <w:t xml:space="preserve">Abstract Academic Document: The Role of the Carpenter in Urban Development and Economic Sustainability in Zimbabwe Harare</w:t>
      </w:r>
    </w:p>
    <w:p>
      <w:pPr>
        <w:pStyle w:val="FirstParagraph"/>
      </w:pPr>
      <w:r>
        <w:t xml:space="preserve">The academic exploration of the carpenter’s role within the socio-economic framework of Zimbabwe Harare is a critical yet under-researched topic. As a pivotal trade that intersects craftsmanship, construction, and local industry, carpentry has historically contributed to both the architectural identity and economic resilience of urban centers in Zimbabwe. This abstract examines the significance of carpenters in Harare’s built environment during periods of economic fluctuation, political instability, and evolving technological landscapes. By contextualizing the profession within Zimbabwe’s unique socio-economic conditions, this document highlights how carvers and woodworkers navigate challenges such as inflationary pressures, material scarcity, and shifting consumer demands while maintaining relevance in a rapidly urbanizing society.</w:t>
      </w:r>
    </w:p>
    <w:bookmarkStart w:id="20" w:name="Xdcc2d4bdf74a4c15aebbb6d4c1030441b37080f"/>
    <w:p>
      <w:pPr>
        <w:pStyle w:val="Heading2"/>
      </w:pPr>
      <w:r>
        <w:t xml:space="preserve">Contextual Overview of Carpentry in Zimbabwe Harare</w:t>
      </w:r>
    </w:p>
    <w:p>
      <w:pPr>
        <w:pStyle w:val="FirstParagraph"/>
      </w:pPr>
      <w:r>
        <w:t xml:space="preserve">Zimbabwe Harare, the capital city and economic hub of the nation, has long been a focal point for skilled trades. The carpenter’s profession in this region is deeply embedded in both traditional and modern construction practices. From crafting bespoke furniture to erecting structural elements in residential and commercial buildings, carpenters play an indispensable role in shaping Harare’s physical infrastructure. However, the profession has faced significant challenges since the late 20th century, particularly during periods of hyperinflation and foreign exchange shortages. These economic disruptions have forced carvers to adapt their methods, sourcing alternative materials or integrating cost-effective techniques to meet local demand.</w:t>
      </w:r>
    </w:p>
    <w:bookmarkEnd w:id="20"/>
    <w:bookmarkStart w:id="21" w:name="X77f84d8571a6cd3e08dd5b57b7ec73d0ab660ab"/>
    <w:p>
      <w:pPr>
        <w:pStyle w:val="Heading2"/>
      </w:pPr>
      <w:r>
        <w:t xml:space="preserve">The Academic Relevance of Studying Carpenters in Harare</w:t>
      </w:r>
    </w:p>
    <w:p>
      <w:pPr>
        <w:pStyle w:val="FirstParagraph"/>
      </w:pPr>
      <w:r>
        <w:t xml:space="preserve">Academic research on carpenters in Zimbabwe Harare is essential for understanding the intersection of skilled labor and economic policy. The profession reflects broader themes such as informal employment, innovation under constraint, and the preservation of indigenous craftsmanship. For instance, studies have shown that many Harare-based carpenters rely on locally sourced timber like mopane or teak, which are more affordable than imported alternatives. This adaptation underscores a resilience born from necessity but also raises questions about sustainability and environmental impact. Furthermore, the role of vocational training institutions in equipping aspiring carpenters with modern skills—such as computer-aided design (CAD) or eco-friendly construction methods—remains a key area for academic inquiry.</w:t>
      </w:r>
    </w:p>
    <w:bookmarkEnd w:id="21"/>
    <w:bookmarkStart w:id="22" w:name="Xbc88214224ebe0ed978b03e62ff903c15df6183"/>
    <w:p>
      <w:pPr>
        <w:pStyle w:val="Heading2"/>
      </w:pPr>
      <w:r>
        <w:t xml:space="preserve">Economic Challenges and Opportunities for Carpenters in Harare</w:t>
      </w:r>
    </w:p>
    <w:p>
      <w:pPr>
        <w:pStyle w:val="FirstParagraph"/>
      </w:pPr>
      <w:r>
        <w:t xml:space="preserve">Zimbabwe’s economic instability has had a profound impact on the carpenter’s profession. The collapse of the Zimbabwean dollar, coupled with sanctions and foreign exchange controls, has limited access to imported tools and materials. This environment has driven many carvers to innovate by using recycled materials or repurposing discarded wood from construction sites. Additionally, the rise of informal markets for handmade furniture and crafts has created new income streams for skilled carpenters in Harare’s peri-urban areas. However, these opportunities are often constrained by a lack of formal recognition, limited access to credit, and competition from mass-produced imports.</w:t>
      </w:r>
    </w:p>
    <w:bookmarkEnd w:id="22"/>
    <w:bookmarkStart w:id="23" w:name="Xac61e69809a027c36cb07bca79ac09aecdad81f"/>
    <w:p>
      <w:pPr>
        <w:pStyle w:val="Heading2"/>
      </w:pPr>
      <w:r>
        <w:t xml:space="preserve">Technological Adaptation and the Future of Carpentry in Harare</w:t>
      </w:r>
    </w:p>
    <w:p>
      <w:pPr>
        <w:pStyle w:val="FirstParagraph"/>
      </w:pPr>
      <w:r>
        <w:t xml:space="preserve">Academic discourse on carpenters in Zimbabwe Harare must also address the role of technology in shaping the profession’s future. While some traditionalists argue that mechanization threatens the artisanal essence of carpentry, others see it as a necessary step toward efficiency and scalability. For example, 3D printing and modular construction techniques are gradually being adopted by forward-thinking carpenters in Harare to reduce costs and improve precision. Furthermore, digital platforms for online marketplaces have enabled carpenters to reach clients beyond the city’s borders, expanding their economic potential.</w:t>
      </w:r>
    </w:p>
    <w:bookmarkEnd w:id="23"/>
    <w:bookmarkStart w:id="24" w:name="Xfbb91f38252c308ef07d2a577e9a24f660e7b9d"/>
    <w:p>
      <w:pPr>
        <w:pStyle w:val="Heading2"/>
      </w:pPr>
      <w:r>
        <w:t xml:space="preserve">Socio-Cultural Significance of Carpentry in Harare</w:t>
      </w:r>
    </w:p>
    <w:p>
      <w:pPr>
        <w:pStyle w:val="FirstParagraph"/>
      </w:pPr>
      <w:r>
        <w:t xml:space="preserve">Beyond its economic implications, carpentry holds cultural and symbolic value in Zimbabwean society. In Harare, traditional woodworking techniques such as the crafting of ceremonial masks or ancestral furniture are preserved by a subset of artisans who blend heritage with contemporary design. This socio-cultural dimension is vital for academic analysis, as it reflects how carpenters navigate between tradition and modernity to maintain their relevance. Research into these practices could inform broader discussions on cultural preservation and identity in post-colonial urban centers.</w:t>
      </w:r>
    </w:p>
    <w:bookmarkEnd w:id="24"/>
    <w:bookmarkStart w:id="25" w:name="X2a5530080c372c3ce2190488da6be84b56db7f6"/>
    <w:p>
      <w:pPr>
        <w:pStyle w:val="Heading2"/>
      </w:pPr>
      <w:r>
        <w:t xml:space="preserve">Policy Recommendations and Future Research Directions</w:t>
      </w:r>
    </w:p>
    <w:p>
      <w:pPr>
        <w:pStyle w:val="FirstParagraph"/>
      </w:pPr>
      <w:r>
        <w:t xml:space="preserve">This abstract underscores the need for policy interventions that support the carpenter’s profession in Zimbabwe Harare. Academic research should prioritize topics such as: (1) the development of formal apprenticeship programs to bridge skill gaps, (2) incentives for using sustainable local materials, and (3) strategies to integrate informal carpenters into national economic frameworks. Future studies could also explore comparative case studies with other African cities or analyze the impact of global trends like climate change on carpentry practices.</w:t>
      </w:r>
    </w:p>
    <w:bookmarkEnd w:id="25"/>
    <w:bookmarkStart w:id="26" w:name="conclusion"/>
    <w:p>
      <w:pPr>
        <w:pStyle w:val="Heading2"/>
      </w:pPr>
      <w:r>
        <w:t xml:space="preserve">Conclusion</w:t>
      </w:r>
    </w:p>
    <w:p>
      <w:pPr>
        <w:pStyle w:val="FirstParagraph"/>
      </w:pPr>
      <w:r>
        <w:t xml:space="preserve">In conclusion, the academic study of carpenters in Zimbabwe Harare reveals a profession that is both resilient and transformative. Amidst economic and environmental challenges, carvers continue to innovate while preserving cultural legacies. This document advocates for further research into their role as agents of urban development and economic sustainability, emphasizing the importance of interdisciplinary approaches that combine economics, sociology, and environmental science. By centering on the carpenter’s narrative in Harare, this abstract contributes to a broader understanding of how skilled trades can shape both local economies and global discourses on craftsmanship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Zimbabwe Harare</dc:title>
  <dc:creator/>
  <dc:language>en</dc:language>
  <cp:keywords/>
  <dcterms:created xsi:type="dcterms:W3CDTF">2026-07-19T14:29:55Z</dcterms:created>
  <dcterms:modified xsi:type="dcterms:W3CDTF">2026-07-19T14:29:55Z</dcterms:modified>
</cp:coreProperties>
</file>

<file path=docProps/custom.xml><?xml version="1.0" encoding="utf-8"?>
<Properties xmlns="http://schemas.openxmlformats.org/officeDocument/2006/custom-properties" xmlns:vt="http://schemas.openxmlformats.org/officeDocument/2006/docPropsVTypes"/>
</file>