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0" w:name="Xc09bc1291a58f0cf1c5a2011263cc2df1a59eae"/>
    <w:p>
      <w:pPr>
        <w:pStyle w:val="Heading1"/>
      </w:pPr>
      <w:r>
        <w:t xml:space="preserve">Abstract Academic Document: The Role of the Chef in Culinary Innovation and Cultural Preservation in Brazil's Brasília</w:t>
      </w:r>
    </w:p>
    <w:p>
      <w:pPr>
        <w:pStyle w:val="FirstParagraph"/>
      </w:pPr>
      <w:r>
        <w:rPr>
          <w:bCs/>
          <w:b/>
        </w:rPr>
        <w:t xml:space="preserve">Abstract academic:</w:t>
      </w:r>
    </w:p>
    <w:p>
      <w:pPr>
        <w:pStyle w:val="BodyText"/>
      </w:pPr>
      <w:r>
        <w:t xml:space="preserve">The role of the</w:t>
      </w:r>
      <w:r>
        <w:t xml:space="preserve"> </w:t>
      </w:r>
      <w:r>
        <w:rPr>
          <w:iCs/>
          <w:i/>
        </w:rPr>
        <w:t xml:space="preserve">Chef</w:t>
      </w:r>
      <w:r>
        <w:t xml:space="preserve"> </w:t>
      </w:r>
      <w:r>
        <w:t xml:space="preserve">as a cultural and economic actor has gained increasing significance in contemporary Brazilian society, particularly within the context of Brasília, the capital city of Brazil. This abstract explores the multifaceted contributions of chefs to culinary innovation, regional identity preservation, and sustainable development in Brasília. By examining their influence on local gastronomy, professional training programs, and socio-cultural dynamics within Brazil’s planned capital city, this study highlights how chefs have become pivotal figures in shaping both the culinary landscape and broader national discourse around food systems. The analysis is grounded in interdisciplinary research that integrates sociological, economic, and cultural perspectives to evaluate the evolving role of chefs in Brasília as agents of change and custodians of tradition.</w:t>
      </w:r>
    </w:p>
    <w:p>
      <w:pPr>
        <w:pStyle w:val="BodyText"/>
      </w:pPr>
      <w:r>
        <w:t xml:space="preserve">Brasília, established in 1960 as Brazil’s federal capital, represents a unique socio-spatial context that challenges conventional notions of urban gastronomy. Designed by architect Oscar Niemeyer and urban planner Lúcio Costa, the city embodies modernist ideals while grappling with the complexities of integrating diverse cultural influences into its institutional and social fabric. Within this setting, chefs have emerged as key stakeholders in redefining local food culture, bridging the gap between Brazil’s rich culinary heritage and contemporary global trends. The abstract underscores how chefs in Brasília navigate these dualities to create a gastronomic identity that is both rooted in tradition and forward-looking.</w:t>
      </w:r>
    </w:p>
    <w:p>
      <w:pPr>
        <w:pStyle w:val="BodyText"/>
      </w:pPr>
      <w:r>
        <w:t xml:space="preserve">The</w:t>
      </w:r>
      <w:r>
        <w:t xml:space="preserve"> </w:t>
      </w:r>
      <w:r>
        <w:rPr>
          <w:iCs/>
          <w:i/>
        </w:rPr>
        <w:t xml:space="preserve">Chef</w:t>
      </w:r>
      <w:r>
        <w:t xml:space="preserve">, as a profession, transcends mere technical expertise; it encompasses leadership, creativity, and cultural sensitivity. In Brasília, where the population includes individuals from all regions of Brazil and beyond, chefs play a critical role in fostering inclusivity through food. Their ability to reinterpret regional dishes—such as</w:t>
      </w:r>
      <w:r>
        <w:t xml:space="preserve"> </w:t>
      </w:r>
      <w:r>
        <w:rPr>
          <w:iCs/>
          <w:i/>
        </w:rPr>
        <w:t xml:space="preserve">feijoada</w:t>
      </w:r>
      <w:r>
        <w:t xml:space="preserve">,</w:t>
      </w:r>
      <w:r>
        <w:t xml:space="preserve"> </w:t>
      </w:r>
      <w:r>
        <w:rPr>
          <w:iCs/>
          <w:i/>
        </w:rPr>
        <w:t xml:space="preserve">acarajé</w:t>
      </w:r>
      <w:r>
        <w:t xml:space="preserve">, or</w:t>
      </w:r>
      <w:r>
        <w:t xml:space="preserve"> </w:t>
      </w:r>
      <w:r>
        <w:rPr>
          <w:iCs/>
          <w:i/>
        </w:rPr>
        <w:t xml:space="preserve">moqueca</w:t>
      </w:r>
      <w:r>
        <w:t xml:space="preserve">—while incorporating locally sourced ingredients and modern techniques has positioned Brasília as a hub for culinary experimentation. This process is not only about taste but also about storytelling, where meals become vehicles for transmitting historical narratives and regional pride.</w:t>
      </w:r>
    </w:p>
    <w:p>
      <w:pPr>
        <w:pStyle w:val="BodyText"/>
      </w:pPr>
      <w:r>
        <w:t xml:space="preserve">The academic analysis reveals that chefs in Brasília are increasingly engaged in initiatives that align with national priorities such as food security, environmental sustainability, and rural development. For instance, collaborations between chefs and agroecological producers from the Cerrado biome (a unique tropical savanna ecosystem) have facilitated the promotion of indigenous crops like</w:t>
      </w:r>
      <w:r>
        <w:t xml:space="preserve"> </w:t>
      </w:r>
      <w:r>
        <w:rPr>
          <w:iCs/>
          <w:i/>
        </w:rPr>
        <w:t xml:space="preserve">mandioca</w:t>
      </w:r>
      <w:r>
        <w:t xml:space="preserve"> </w:t>
      </w:r>
      <w:r>
        <w:t xml:space="preserve">(cassava) and</w:t>
      </w:r>
      <w:r>
        <w:t xml:space="preserve"> </w:t>
      </w:r>
      <w:r>
        <w:rPr>
          <w:iCs/>
          <w:i/>
        </w:rPr>
        <w:t xml:space="preserve">jabuticaba</w:t>
      </w:r>
      <w:r>
        <w:t xml:space="preserve"> </w:t>
      </w:r>
      <w:r>
        <w:t xml:space="preserve">(Brazilian grape). Such partnerships reflect a growing awareness among chefs of their role as mediators between urban consumers and rural producers, contributing to the preservation of biodiversity while addressing food deserts in Brasília’s peripheries.</w:t>
      </w:r>
    </w:p>
    <w:p>
      <w:pPr>
        <w:pStyle w:val="BodyText"/>
      </w:pPr>
      <w:r>
        <w:t xml:space="preserve">Moreover, the academic framework presented here emphasizes the pedagogical dimensions of chef-led education in Brasília. Institutions such as</w:t>
      </w:r>
      <w:r>
        <w:t xml:space="preserve"> </w:t>
      </w:r>
      <w:r>
        <w:rPr>
          <w:iCs/>
          <w:i/>
        </w:rPr>
        <w:t xml:space="preserve">Centro Universitário de Brasília (Unibras)</w:t>
      </w:r>
      <w:r>
        <w:t xml:space="preserve"> </w:t>
      </w:r>
      <w:r>
        <w:t xml:space="preserve">and</w:t>
      </w:r>
      <w:r>
        <w:t xml:space="preserve"> </w:t>
      </w:r>
      <w:r>
        <w:rPr>
          <w:iCs/>
          <w:i/>
        </w:rPr>
        <w:t xml:space="preserve">Instituto Federal de Educação, Ciência e Tecnologia do Distrito Federal (IFDF)</w:t>
      </w:r>
      <w:r>
        <w:t xml:space="preserve"> </w:t>
      </w:r>
      <w:r>
        <w:t xml:space="preserve">offer specialized programs in gastronomy that blend classical culinary training with interdisciplinary modules on nutrition, food safety, and cultural anthropology. These programs are designed to equip future chefs with the tools to innovate responsibly while respecting the socio-cultural contexts of their work. The abstract argues that such educational initiatives are essential for cultivating a new generation of chefs who can address both local and global challenges in food systems.</w:t>
      </w:r>
    </w:p>
    <w:p>
      <w:pPr>
        <w:pStyle w:val="BodyText"/>
      </w:pPr>
      <w:r>
        <w:t xml:space="preserve">The role of</w:t>
      </w:r>
      <w:r>
        <w:t xml:space="preserve"> </w:t>
      </w:r>
      <w:r>
        <w:rPr>
          <w:iCs/>
          <w:i/>
        </w:rPr>
        <w:t xml:space="preserve">Chef</w:t>
      </w:r>
      <w:r>
        <w:t xml:space="preserve"> </w:t>
      </w:r>
      <w:r>
        <w:t xml:space="preserve">in Brasília also intersects with public policy, as demonstrated by municipal efforts to institutionalize gastronomy within urban development strategies. For example, the Secretaria de Estado de Agricultura, Abastecimento e Desenvolvimento Rural do Distrito Federal has supported initiatives that promote local food markets and artisanal food production. Chefs have been integral to these efforts, acting as ambassadors for regional products and participating in campaigns to reduce food waste and enhance traceability in supply chains. This synergy between chefs and policymakers underscores the potential of gastronomy as a tool for sustainable urban planning.</w:t>
      </w:r>
    </w:p>
    <w:p>
      <w:pPr>
        <w:pStyle w:val="BodyText"/>
      </w:pPr>
      <w:r>
        <w:t xml:space="preserve">However, the abstract also acknowledges challenges faced by chefs in Brasília. The city’s rapid urbanization has led to increased competition, rising operational costs, and pressure to conform to homogenized global culinary trends. Additionally, the dominance of international fast-food chains in commercial districts poses a threat to the visibility of traditional Brazilian cuisine. To counter these issues, chefs are leveraging social media platforms such as Instagram and TikTok to showcase their work and engage directly with consumers. This digital outreach has enabled them to build niche markets for locally inspired dishes while fostering a sense of community around food.</w:t>
      </w:r>
    </w:p>
    <w:p>
      <w:pPr>
        <w:pStyle w:val="BodyText"/>
      </w:pPr>
      <w:r>
        <w:t xml:space="preserve">The academic contribution of this abstract lies in its holistic approach to understanding the</w:t>
      </w:r>
      <w:r>
        <w:t xml:space="preserve"> </w:t>
      </w:r>
      <w:r>
        <w:rPr>
          <w:iCs/>
          <w:i/>
        </w:rPr>
        <w:t xml:space="preserve">Chef</w:t>
      </w:r>
      <w:r>
        <w:t xml:space="preserve"> </w:t>
      </w:r>
      <w:r>
        <w:t xml:space="preserve">as both an individual practitioner and a collective force within Brasília’s socio-economic ecosystem. By situating chefs within the broader context of Brazil’s cultural and political landscape, the study highlights their agency in shaping narratives around identity, sustainability, and innovation. It also raises critical questions for future research, such as how to measure the long-term impact of chef-led initiatives on food security or how to ensure equitable access to gastronomic opportunities across Brasília’s socio-economic strata.</w:t>
      </w:r>
    </w:p>
    <w:p>
      <w:pPr>
        <w:pStyle w:val="BodyText"/>
      </w:pPr>
      <w:r>
        <w:t xml:space="preserve">Ultimately, this abstract serves as a call to action for academic institutions, policymakers, and culinary professionals in Brazil’s capital city. It advocates for further investment in research that explores the intersection of gastronomy and urban development, emphasizing the need to recognize chefs not only as creators of food but also as vital actors in the construction of a more inclusive and sustainable Brasília. By centering their work within academic discourse, we can better understand how culinary practices contribute to both individual well-being and collective progress in Brazil’s dynamic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Brazil's Brasília</dc:title>
  <dc:creator/>
  <dc:language>en</dc:language>
  <cp:keywords/>
  <dcterms:created xsi:type="dcterms:W3CDTF">2026-07-20T23:43:10Z</dcterms:created>
  <dcterms:modified xsi:type="dcterms:W3CDTF">2026-07-20T23:43:10Z</dcterms:modified>
</cp:coreProperties>
</file>

<file path=docProps/custom.xml><?xml version="1.0" encoding="utf-8"?>
<Properties xmlns="http://schemas.openxmlformats.org/officeDocument/2006/custom-properties" xmlns:vt="http://schemas.openxmlformats.org/officeDocument/2006/docPropsVTypes"/>
</file>