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w:t>
      </w:r>
      <w:r>
        <w:t xml:space="preserve"> </w:t>
      </w:r>
      <w:r>
        <w:t xml:space="preserve">in</w:t>
      </w:r>
      <w:r>
        <w:t xml:space="preserve"> </w:t>
      </w:r>
      <w:r>
        <w:t xml:space="preserve">Indonesia</w:t>
      </w:r>
      <w:r>
        <w:t xml:space="preserve"> </w:t>
      </w:r>
      <w:r>
        <w:t xml:space="preserve">Jakarta</w:t>
      </w:r>
    </w:p>
    <w:bookmarkStart w:id="20" w:name="Xffbad322563ade4ac5efb3b3ef1ed381768fe38"/>
    <w:p>
      <w:pPr>
        <w:pStyle w:val="Heading1"/>
      </w:pPr>
      <w:r>
        <w:rPr>
          <w:bCs/>
          <w:b/>
        </w:rPr>
        <w:t xml:space="preserve">Abstract Academic Document: The Role of the Chef as a Cultural and Economic Catalyst in Indonesia Jakarta</w:t>
      </w:r>
    </w:p>
    <w:p>
      <w:pPr>
        <w:pStyle w:val="FirstParagraph"/>
      </w:pPr>
      <w:r>
        <w:rPr>
          <w:bCs/>
          <w:b/>
        </w:rPr>
        <w:t xml:space="preserve">Contextual Background:</w:t>
      </w:r>
      <w:r>
        <w:t xml:space="preserve"> </w:t>
      </w:r>
      <w:r>
        <w:t xml:space="preserve">Indonesia Jakarta, as the capital city of the Indonesian Republic, stands at the intersection of traditional cultural heritage and rapid modernization. This dynamic environment presents unique challenges and opportunities for culinary professionals, particularly chefs. The role of a chef in Jakarta transcends mere food preparation; it embodies cultural stewardship, innovation, and economic contribution. This abstract explores the multifaceted significance of the chef within Indonesia Jakarta’s gastronomic landscape, emphasizing their role as custodians of indigenous culinary traditions while navigating the pressures of globalization and contemporary consumer demands.</w:t>
      </w:r>
    </w:p>
    <w:p>
      <w:pPr>
        <w:pStyle w:val="BodyText"/>
      </w:pPr>
      <w:r>
        <w:rPr>
          <w:bCs/>
          <w:b/>
        </w:rPr>
        <w:t xml:space="preserve">Academic Relevance:</w:t>
      </w:r>
      <w:r>
        <w:t xml:space="preserve"> </w:t>
      </w:r>
      <w:r>
        <w:t xml:space="preserve">The academic study of chefs in urban centers like Jakarta is critical to understanding how food systems intersect with cultural identity, economic development, and social change. Indonesia Jakarta’s culinary scene is a microcosm of the nation’s diverse ethnicities, regional cuisines, and global influences. Chefs here are not only artisans but also strategists who must balance authenticity with adaptation. This document investigates the theoretical framework of culinary sociology and its application to Jakarta’s food culture, highlighting how chefs contribute to both local and international gastronomic narratives.</w:t>
      </w:r>
    </w:p>
    <w:p>
      <w:pPr>
        <w:pStyle w:val="BodyText"/>
      </w:pPr>
      <w:r>
        <w:rPr>
          <w:bCs/>
          <w:b/>
        </w:rPr>
        <w:t xml:space="preserve">Cultural Significance:</w:t>
      </w:r>
      <w:r>
        <w:t xml:space="preserve"> </w:t>
      </w:r>
      <w:r>
        <w:t xml:space="preserve">In Indonesia Jakarta, the chef occupies a pivotal role in preserving and promoting Indonesian cuisine, which is deeply rooted in Javanese, Malay, Chinese-Indonesian (Peranakan), and other regional traditions. The city’s proximity to Southeast Asian markets and its status as an international hub expose chefs to a fusion of culinary practices. However, the challenge lies in maintaining the integrity of traditional recipes while incorporating modern techniques. For instance, dishes like *nasi goreng* (fried rice) or *sate* (grilled skewers) are reimagined through contemporary presentation and flavor profiles. Chefs in Jakarta are thus tasked with cultural translation—adapting ancestral recipes to appeal to both domestic and expatriate audiences without diluting their historical essence.</w:t>
      </w:r>
    </w:p>
    <w:p>
      <w:pPr>
        <w:pStyle w:val="BodyText"/>
      </w:pPr>
      <w:r>
        <w:rPr>
          <w:bCs/>
          <w:b/>
        </w:rPr>
        <w:t xml:space="preserve">Economic Impact:</w:t>
      </w:r>
      <w:r>
        <w:t xml:space="preserve"> </w:t>
      </w:r>
      <w:r>
        <w:t xml:space="preserve">The economic contribution of chefs in Indonesia Jakarta is substantial, particularly within the hospitality industry. Restaurants, hotels, and food festivals are significant employers, with chefs at the helm of operational success. The city’s tourism sector thrives on its reputation as a culinary destination, attracting visitors eager to experience Indonesian cuisine through high-end dining or street food markets like Glodok or Senayan City. Chefs in Jakarta must therefore be adept at managing supply chains, optimizing costs, and ensuring quality control while adhering to sustainability practices—a necessity in an era of climate consciousness.</w:t>
      </w:r>
    </w:p>
    <w:p>
      <w:pPr>
        <w:pStyle w:val="BodyText"/>
      </w:pPr>
      <w:r>
        <w:rPr>
          <w:bCs/>
          <w:b/>
        </w:rPr>
        <w:t xml:space="preserve">Educational and Professional Development:</w:t>
      </w:r>
      <w:r>
        <w:t xml:space="preserve"> </w:t>
      </w:r>
      <w:r>
        <w:t xml:space="preserve">Academic institutions in Indonesia Jakarta play a vital role in shaping the next generation of chefs. Schools such as *Institut Seni Budaya Indonesia (ISBI)* and *Asia Pacific Culinary Institute* offer programs that blend traditional Indonesian cooking techniques with international standards. These institutions emphasize not only technical skills but also business acumen, cultural sensitivity, and innovation—qualities essential for chefs navigating Jakarta’s competitive culinary market. Furthermore, professional certification from organizations like the Indonesian Culinary Association (ICA) enhances a chef’s credibility and opens doors to global opportunities.</w:t>
      </w:r>
    </w:p>
    <w:p>
      <w:pPr>
        <w:pStyle w:val="BodyText"/>
      </w:pPr>
      <w:r>
        <w:rPr>
          <w:bCs/>
          <w:b/>
        </w:rPr>
        <w:t xml:space="preserve">Challenges in Contemporary Practice:</w:t>
      </w:r>
      <w:r>
        <w:t xml:space="preserve"> </w:t>
      </w:r>
      <w:r>
        <w:t xml:space="preserve">Chefs in Indonesia Jakarta face unique challenges, including the homogenization of global fast food culture and the increasing demand for plant-based or health-conscious options. The influx of international restaurant chains has created a need for local chefs to differentiate their offerings through authenticity and storytelling. Additionally, labor shortages and rising ingredient costs necessitate creative problem-solving. For example, some chefs are leveraging technology—such as AI-driven menu planning or social media marketing—to stay competitive while maintaining a connection to traditional practices.</w:t>
      </w:r>
    </w:p>
    <w:p>
      <w:pPr>
        <w:pStyle w:val="BodyText"/>
      </w:pPr>
      <w:r>
        <w:rPr>
          <w:bCs/>
          <w:b/>
        </w:rPr>
        <w:t xml:space="preserve">Chefs as Cultural Ambassadors:</w:t>
      </w:r>
      <w:r>
        <w:t xml:space="preserve"> </w:t>
      </w:r>
      <w:r>
        <w:t xml:space="preserve">Beyond the kitchen, chefs in Jakarta act as cultural ambassadors. They participate in food festivals, collaborate with local farmers to source indigenous ingredients, and engage with communities through workshops or heritage preservation initiatives. This role is particularly important in a city like Jakarta, where rapid urbanization risks eroding traditional culinary knowledge. Chefs who prioritize sustainability and cultural education can bridge the gap between modernity and tradition, ensuring that Indonesia’s gastronomic heritage remains vibrant.</w:t>
      </w:r>
    </w:p>
    <w:p>
      <w:pPr>
        <w:pStyle w:val="BodyText"/>
      </w:pPr>
      <w:r>
        <w:rPr>
          <w:bCs/>
          <w:b/>
        </w:rPr>
        <w:t xml:space="preserve">Conclusion and Future Directions:</w:t>
      </w:r>
      <w:r>
        <w:t xml:space="preserve"> </w:t>
      </w:r>
      <w:r>
        <w:t xml:space="preserve">The chef in Indonesia Jakarta represents a convergence of artistry, entrepreneurship, and cultural preservation. Academic research into this field must continue to explore how chefs adapt to technological advancements, global trends, and environmental concerns while safeguarding Indonesia’s culinary identity. Future studies could investigate the impact of social media on food culture or the role of policy in supporting local food industries. For Indonesia Jakarta—a city where tradition meets innovation—the chef remains a vital figure in shaping both the present and future of gastronomy.</w:t>
      </w:r>
    </w:p>
    <w:p>
      <w:pPr>
        <w:pStyle w:val="BodyText"/>
      </w:pPr>
      <w:r>
        <w:rPr>
          <w:bCs/>
          <w:b/>
        </w:rPr>
        <w:t xml:space="preserve">Keywords:</w:t>
      </w:r>
      <w:r>
        <w:t xml:space="preserve"> </w:t>
      </w:r>
      <w:r>
        <w:t xml:space="preserve">Chef, Indonesia Jakarta, Culinary Heritage, Economic Development, Cultural Preservation.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 in Indonesia Jakarta</dc:title>
  <dc:creator/>
  <dc:language>en</dc:language>
  <cp:keywords/>
  <dcterms:created xsi:type="dcterms:W3CDTF">2026-07-21T08:06:33Z</dcterms:created>
  <dcterms:modified xsi:type="dcterms:W3CDTF">2026-07-21T08:06:33Z</dcterms:modified>
</cp:coreProperties>
</file>

<file path=docProps/custom.xml><?xml version="1.0" encoding="utf-8"?>
<Properties xmlns="http://schemas.openxmlformats.org/officeDocument/2006/custom-properties" xmlns:vt="http://schemas.openxmlformats.org/officeDocument/2006/docPropsVTypes"/>
</file>