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ce9d2742db5fc11a9a6e2b65f3a8beeea149532"/>
    <w:p>
      <w:pPr>
        <w:pStyle w:val="Heading1"/>
      </w:pPr>
      <w:r>
        <w:t xml:space="preserve">Abstract Academic Document: The Role of Chef in Japan Kyoto</w:t>
      </w:r>
    </w:p>
    <w:p>
      <w:pPr>
        <w:pStyle w:val="FirstParagraph"/>
      </w:pPr>
      <w:r>
        <w:rPr>
          <w:bCs/>
          <w:b/>
        </w:rPr>
        <w:t xml:space="preserve">Keywords:</w:t>
      </w:r>
      <w:r>
        <w:t xml:space="preserve"> </w:t>
      </w:r>
      <w:r>
        <w:t xml:space="preserve">Abstract academic, Chef, Japan Kyoto</w:t>
      </w:r>
    </w:p>
    <w:p>
      <w:pPr>
        <w:pStyle w:val="BodyText"/>
      </w:pPr>
      <w:r>
        <w:t xml:space="preserve">The role of the chef as a cultural custodian and innovator is deeply embedded in the culinary traditions of</w:t>
      </w:r>
      <w:r>
        <w:t xml:space="preserve"> </w:t>
      </w:r>
      <w:r>
        <w:rPr>
          <w:iCs/>
          <w:i/>
        </w:rPr>
        <w:t xml:space="preserve">Japan Kyoto</w:t>
      </w:r>
      <w:r>
        <w:t xml:space="preserve">, a city renowned for its historical significance, aesthetic sensibilities, and gastronomic heritage. This abstract academic document explores the multifaceted identity of the chef within this unique context, emphasizing how their practices, philosophies, and challenges reflect broader cultural narratives in</w:t>
      </w:r>
      <w:r>
        <w:t xml:space="preserve"> </w:t>
      </w:r>
      <w:r>
        <w:rPr>
          <w:iCs/>
          <w:i/>
        </w:rPr>
        <w:t xml:space="preserve">Japan Kyoto</w:t>
      </w:r>
      <w:r>
        <w:t xml:space="preserve">. By examining the intersection of tradition and modernity in Japanese cuisine, this paper argues that the chef is not merely a cook but a pivotal figure who bridges historical continuity with contemporary culinary evolution.</w:t>
      </w:r>
    </w:p>
    <w:bookmarkStart w:id="20" w:name="introduction"/>
    <w:p>
      <w:pPr>
        <w:pStyle w:val="Heading2"/>
      </w:pPr>
      <w:r>
        <w:t xml:space="preserve">1. Introduction</w:t>
      </w:r>
    </w:p>
    <w:p>
      <w:pPr>
        <w:pStyle w:val="FirstParagraph"/>
      </w:pPr>
      <w:r>
        <w:t xml:space="preserve">The chef's role in</w:t>
      </w:r>
      <w:r>
        <w:t xml:space="preserve"> </w:t>
      </w:r>
      <w:r>
        <w:rPr>
          <w:iCs/>
          <w:i/>
        </w:rPr>
        <w:t xml:space="preserve">Japan Kyoto</w:t>
      </w:r>
      <w:r>
        <w:t xml:space="preserve"> </w:t>
      </w:r>
      <w:r>
        <w:t xml:space="preserve">transcends technical expertise to encompass cultural stewardship, artistic expression, and community engagement. As the heart of Japan’s culinary identity, Kyoto has long been a center for refined gastronomy, from the development of Kaiseki cuisine to the preservation of heirloom ingredients. The chef here is both a guardian of tradition and an agent of innovation, navigating a landscape where heritage is revered but not static. This abstract academic work investigates how chefs in</w:t>
      </w:r>
      <w:r>
        <w:t xml:space="preserve"> </w:t>
      </w:r>
      <w:r>
        <w:rPr>
          <w:iCs/>
          <w:i/>
        </w:rPr>
        <w:t xml:space="preserve">Japan Kyoto</w:t>
      </w:r>
      <w:r>
        <w:t xml:space="preserve"> </w:t>
      </w:r>
      <w:r>
        <w:t xml:space="preserve">negotiate these dual roles, contributing to the city’s status as a global hub for culinary artistry.</w:t>
      </w:r>
    </w:p>
    <w:bookmarkEnd w:id="20"/>
    <w:bookmarkStart w:id="21" w:name="X331332ee3ab4c6e41922908e9bad37ce2ef4127"/>
    <w:p>
      <w:pPr>
        <w:pStyle w:val="Heading2"/>
      </w:pPr>
      <w:r>
        <w:t xml:space="preserve">2. Cultural Context: Culinary Heritage and Identity</w:t>
      </w:r>
    </w:p>
    <w:p>
      <w:pPr>
        <w:pStyle w:val="FirstParagraph"/>
      </w:pPr>
      <w:r>
        <w:t xml:space="preserve">Kyoto’s culinary identity is inextricably linked to its historical role as Japan’s imperial capital during the Heian period (794–1185). The city’s cuisine, characterized by seasonality, minimalism, and harmony with nature, reflects Confucian and Buddhist philosophies that shaped Japanese aesthetics. For chefs in</w:t>
      </w:r>
      <w:r>
        <w:t xml:space="preserve"> </w:t>
      </w:r>
      <w:r>
        <w:rPr>
          <w:iCs/>
          <w:i/>
        </w:rPr>
        <w:t xml:space="preserve">Japan Kyoto</w:t>
      </w:r>
      <w:r>
        <w:t xml:space="preserve">, this heritage is both a foundation and a challenge. They must honor centuries-old techniques—such as the preparation of</w:t>
      </w:r>
      <w:r>
        <w:t xml:space="preserve"> </w:t>
      </w:r>
      <w:r>
        <w:rPr>
          <w:iCs/>
          <w:i/>
        </w:rPr>
        <w:t xml:space="preserve">kaiseki</w:t>
      </w:r>
      <w:r>
        <w:t xml:space="preserve"> </w:t>
      </w:r>
      <w:r>
        <w:t xml:space="preserve">(multi-course meals) or the meticulous use of fermented ingredients—while responding to modern dietary trends, sustainability concerns, and global culinary influences.</w:t>
      </w:r>
    </w:p>
    <w:p>
      <w:pPr>
        <w:pStyle w:val="BodyText"/>
      </w:pPr>
      <w:r>
        <w:t xml:space="preserve">The concept of</w:t>
      </w:r>
      <w:r>
        <w:t xml:space="preserve"> </w:t>
      </w:r>
      <w:r>
        <w:rPr>
          <w:iCs/>
          <w:i/>
        </w:rPr>
        <w:t xml:space="preserve">shokunin</w:t>
      </w:r>
      <w:r>
        <w:t xml:space="preserve">, or “craftsperson,” underscores the ethical responsibility of chefs in</w:t>
      </w:r>
      <w:r>
        <w:t xml:space="preserve"> </w:t>
      </w:r>
      <w:r>
        <w:rPr>
          <w:iCs/>
          <w:i/>
        </w:rPr>
        <w:t xml:space="preserve">Japan Kyoto</w:t>
      </w:r>
      <w:r>
        <w:t xml:space="preserve">. Rooted in Zen Buddhism and Shinto principles, this philosophy emphasizes discipline, humility, and respect for ingredients. Chefs are expected to view their work as a lifelong pursuit of mastery rather than a profession for profit. This mindset is evident in Kyoto’s artisanal food markets (e.g.,</w:t>
      </w:r>
      <w:r>
        <w:t xml:space="preserve"> </w:t>
      </w:r>
      <w:r>
        <w:rPr>
          <w:iCs/>
          <w:i/>
        </w:rPr>
        <w:t xml:space="preserve">Nishiki Market</w:t>
      </w:r>
      <w:r>
        <w:t xml:space="preserve">) and the meticulous preparation of dishes like</w:t>
      </w:r>
      <w:r>
        <w:t xml:space="preserve"> </w:t>
      </w:r>
      <w:r>
        <w:rPr>
          <w:iCs/>
          <w:i/>
        </w:rPr>
        <w:t xml:space="preserve">yuba</w:t>
      </w:r>
      <w:r>
        <w:t xml:space="preserve"> </w:t>
      </w:r>
      <w:r>
        <w:t xml:space="preserve">(tofu skin) or</w:t>
      </w:r>
      <w:r>
        <w:t xml:space="preserve"> </w:t>
      </w:r>
      <w:r>
        <w:rPr>
          <w:iCs/>
          <w:i/>
        </w:rPr>
        <w:t xml:space="preserve">matcha</w:t>
      </w:r>
      <w:r>
        <w:t xml:space="preserve">-infused desserts.</w:t>
      </w:r>
    </w:p>
    <w:bookmarkEnd w:id="21"/>
    <w:bookmarkStart w:id="22" w:name="X359660c7e5bfcc057ce7c66c095283d8d32c579"/>
    <w:p>
      <w:pPr>
        <w:pStyle w:val="Heading2"/>
      </w:pPr>
      <w:r>
        <w:t xml:space="preserve">3. Culinary Practices: Innovation within Tradition</w:t>
      </w:r>
    </w:p>
    <w:p>
      <w:pPr>
        <w:pStyle w:val="FirstParagraph"/>
      </w:pPr>
      <w:r>
        <w:t xml:space="preserve">In a city where tradition is sacrosanct, innovation by chefs in</w:t>
      </w:r>
      <w:r>
        <w:t xml:space="preserve"> </w:t>
      </w:r>
      <w:r>
        <w:rPr>
          <w:iCs/>
          <w:i/>
        </w:rPr>
        <w:t xml:space="preserve">Japan Kyoto</w:t>
      </w:r>
      <w:r>
        <w:t xml:space="preserve"> </w:t>
      </w:r>
      <w:r>
        <w:t xml:space="preserve">is often subtle yet profound. The adaptation of ancient recipes to contemporary tastes, the integration of global ingredients into traditional frameworks (e.g., using miso with Western vegetables), and the application of modern technology to preserve authenticity are all examples of this dynamic balance. For instance, some chefs have revitalized</w:t>
      </w:r>
      <w:r>
        <w:t xml:space="preserve"> </w:t>
      </w:r>
      <w:r>
        <w:rPr>
          <w:iCs/>
          <w:i/>
        </w:rPr>
        <w:t xml:space="preserve">shojin ryori</w:t>
      </w:r>
      <w:r>
        <w:t xml:space="preserve"> </w:t>
      </w:r>
      <w:r>
        <w:t xml:space="preserve">(Buddhist vegetarian cuisine) by incorporating plant-based proteins or experimental fermentation techniques while maintaining its spiritual essence.</w:t>
      </w:r>
    </w:p>
    <w:p>
      <w:pPr>
        <w:pStyle w:val="BodyText"/>
      </w:pPr>
      <w:r>
        <w:t xml:space="preserve">Kyoto’s chefs also play a critical role in sustaining the city’s agricultural and artisanal ecosystems. By sourcing locally grown produce and collaborating with farmers, they reinforce the</w:t>
      </w:r>
      <w:r>
        <w:t xml:space="preserve"> </w:t>
      </w:r>
      <w:r>
        <w:rPr>
          <w:iCs/>
          <w:i/>
        </w:rPr>
        <w:t xml:space="preserve">ichigo ichie</w:t>
      </w:r>
      <w:r>
        <w:t xml:space="preserve"> </w:t>
      </w:r>
      <w:r>
        <w:t xml:space="preserve">(“one time, one meeting”) philosophy—a belief that each moment is unique and should be cherished. This approach not only enhances flavor but also fosters a sense of connection between the chef, the land, and the diner.</w:t>
      </w:r>
    </w:p>
    <w:bookmarkEnd w:id="22"/>
    <w:bookmarkStart w:id="23" w:name="X6bd9576bd4b42cd389934bbd1e2a30e0ff83cb2"/>
    <w:p>
      <w:pPr>
        <w:pStyle w:val="Heading2"/>
      </w:pPr>
      <w:r>
        <w:t xml:space="preserve">4. Challenges and Opportunities for Chefs in Japan Kyoto</w:t>
      </w:r>
    </w:p>
    <w:p>
      <w:pPr>
        <w:pStyle w:val="FirstParagraph"/>
      </w:pPr>
      <w:r>
        <w:t xml:space="preserve">Despite their cultural prominence, chefs in</w:t>
      </w:r>
      <w:r>
        <w:t xml:space="preserve"> </w:t>
      </w:r>
      <w:r>
        <w:rPr>
          <w:iCs/>
          <w:i/>
        </w:rPr>
        <w:t xml:space="preserve">Japan Kyoto</w:t>
      </w:r>
      <w:r>
        <w:t xml:space="preserve"> </w:t>
      </w:r>
      <w:r>
        <w:t xml:space="preserve">face significant challenges. The aging population of traditional artisans, declining interest among younger generations in mastering time-consuming techniques, and the pressure to commercialize heritage cuisine are persistent issues. Additionally, globalization has introduced both competition and opportunities for cross-cultural exchange. While some chefs embrace fusion cuisines (e.g.,</w:t>
      </w:r>
      <w:r>
        <w:t xml:space="preserve"> </w:t>
      </w:r>
      <w:r>
        <w:rPr>
          <w:iCs/>
          <w:i/>
        </w:rPr>
        <w:t xml:space="preserve">Kappo</w:t>
      </w:r>
      <w:r>
        <w:t xml:space="preserve"> </w:t>
      </w:r>
      <w:r>
        <w:t xml:space="preserve">dining with French influences), others advocate for strict adherence to</w:t>
      </w:r>
      <w:r>
        <w:t xml:space="preserve"> </w:t>
      </w:r>
      <w:r>
        <w:rPr>
          <w:iCs/>
          <w:i/>
        </w:rPr>
        <w:t xml:space="preserve">kaiseki</w:t>
      </w:r>
      <w:r>
        <w:t xml:space="preserve"> </w:t>
      </w:r>
      <w:r>
        <w:t xml:space="preserve">principles as a form of resistance to homogenization.</w:t>
      </w:r>
    </w:p>
    <w:p>
      <w:pPr>
        <w:pStyle w:val="BodyText"/>
      </w:pPr>
      <w:r>
        <w:t xml:space="preserve">However, Kyoto’s reputation as a UNESCO World Heritage Site and its vibrant culinary tourism industry provide avenues for chefs to thrive. Collaborations with international chefs, participation in food festivals (e.g.,</w:t>
      </w:r>
      <w:r>
        <w:t xml:space="preserve"> </w:t>
      </w:r>
      <w:r>
        <w:rPr>
          <w:iCs/>
          <w:i/>
        </w:rPr>
        <w:t xml:space="preserve">Kyoto Gion Matsuri</w:t>
      </w:r>
      <w:r>
        <w:t xml:space="preserve">), and the rise of farm-to-table restaurants have enabled chefs to globalize their craft while staying rooted in local traditions.</w:t>
      </w:r>
    </w:p>
    <w:bookmarkEnd w:id="23"/>
    <w:bookmarkStart w:id="24" w:name="X500fb6ee2ced9d92ac986c725977e2f61d72013"/>
    <w:p>
      <w:pPr>
        <w:pStyle w:val="Heading2"/>
      </w:pPr>
      <w:r>
        <w:t xml:space="preserve">5. Case Study: Kaiseki Cuisine as a Reflection of Chef’s Role</w:t>
      </w:r>
    </w:p>
    <w:p>
      <w:pPr>
        <w:pStyle w:val="FirstParagraph"/>
      </w:pPr>
      <w:r>
        <w:t xml:space="preserve">Kaiseki, Kyoto’s most iconic culinary form, exemplifies the chef’s dual role as artist and historian. Originating from</w:t>
      </w:r>
      <w:r>
        <w:t xml:space="preserve"> </w:t>
      </w:r>
      <w:r>
        <w:rPr>
          <w:iCs/>
          <w:i/>
        </w:rPr>
        <w:t xml:space="preserve">chanoyu</w:t>
      </w:r>
      <w:r>
        <w:t xml:space="preserve"> </w:t>
      </w:r>
      <w:r>
        <w:t xml:space="preserve">(tea ceremonies), kaiseki meals are designed to evoke seasonal themes through precise arrangements of food, aesthetics, and ambiance. Chefs in</w:t>
      </w:r>
      <w:r>
        <w:t xml:space="preserve"> </w:t>
      </w:r>
      <w:r>
        <w:rPr>
          <w:iCs/>
          <w:i/>
        </w:rPr>
        <w:t xml:space="preserve">Japan Kyoto</w:t>
      </w:r>
      <w:r>
        <w:t xml:space="preserve"> </w:t>
      </w:r>
      <w:r>
        <w:t xml:space="preserve">must master not only the technical aspects—such as the timing of ingredient preparation or the use of</w:t>
      </w:r>
      <w:r>
        <w:t xml:space="preserve"> </w:t>
      </w:r>
      <w:r>
        <w:rPr>
          <w:iCs/>
          <w:i/>
        </w:rPr>
        <w:t xml:space="preserve">kazunoko</w:t>
      </w:r>
      <w:r>
        <w:t xml:space="preserve"> </w:t>
      </w:r>
      <w:r>
        <w:t xml:space="preserve">(pickled herring eggs)—but also the cultural narratives embedded in each dish.</w:t>
      </w:r>
    </w:p>
    <w:p>
      <w:pPr>
        <w:pStyle w:val="BodyText"/>
      </w:pPr>
      <w:r>
        <w:t xml:space="preserve">A case study of a renowned kaiseki restaurant in Kyoto reveals how chefs educate diners about regional ingredients, historical references, and environmental ethics. For example, a dish featuring</w:t>
      </w:r>
      <w:r>
        <w:t xml:space="preserve"> </w:t>
      </w:r>
      <w:r>
        <w:rPr>
          <w:iCs/>
          <w:i/>
        </w:rPr>
        <w:t xml:space="preserve">yuba</w:t>
      </w:r>
      <w:r>
        <w:t xml:space="preserve"> </w:t>
      </w:r>
      <w:r>
        <w:t xml:space="preserve">might be paired with an explanation of its origins during the Edo period or its role in Buddhist monastic diets. Such practices highlight the chef’s function as an educator and storyteller.</w:t>
      </w:r>
    </w:p>
    <w:bookmarkEnd w:id="24"/>
    <w:bookmarkStart w:id="25" w:name="conclusion"/>
    <w:p>
      <w:pPr>
        <w:pStyle w:val="Heading2"/>
      </w:pPr>
      <w:r>
        <w:t xml:space="preserve">6. Conclusion</w:t>
      </w:r>
    </w:p>
    <w:p>
      <w:pPr>
        <w:pStyle w:val="FirstParagraph"/>
      </w:pPr>
      <w:r>
        <w:t xml:space="preserve">The chef in</w:t>
      </w:r>
      <w:r>
        <w:t xml:space="preserve"> </w:t>
      </w:r>
      <w:r>
        <w:rPr>
          <w:iCs/>
          <w:i/>
        </w:rPr>
        <w:t xml:space="preserve">Japan Kyoto</w:t>
      </w:r>
      <w:r>
        <w:t xml:space="preserve"> </w:t>
      </w:r>
      <w:r>
        <w:t xml:space="preserve">occupies a unique position at the intersection of history, art, and community. Their work embodies the city’s cultural ethos—where tradition is not a relic but a living practice that evolves through dialogue with the present. As global interest in Japanese cuisine grows, chefs in Kyoto are increasingly called upon to act as ambassadors of their heritage while addressing contemporary challenges such as sustainability and accessibility. This abstract academic document underscores the chef’s vital role in preserving</w:t>
      </w:r>
      <w:r>
        <w:t xml:space="preserve"> </w:t>
      </w:r>
      <w:r>
        <w:rPr>
          <w:iCs/>
          <w:i/>
        </w:rPr>
        <w:t xml:space="preserve">Japan Kyoto</w:t>
      </w:r>
      <w:r>
        <w:t xml:space="preserve">’s gastronomic legacy while inspiring future generations to innovate with purpose and reverence.</w:t>
      </w:r>
    </w:p>
    <w:p>
      <w:pPr>
        <w:pStyle w:val="BodyText"/>
      </w:pPr>
      <w:r>
        <w:t xml:space="preserve">In conclusion, the study of chefs in</w:t>
      </w:r>
      <w:r>
        <w:t xml:space="preserve"> </w:t>
      </w:r>
      <w:r>
        <w:rPr>
          <w:iCs/>
          <w:i/>
        </w:rPr>
        <w:t xml:space="preserve">Japan Kyoto</w:t>
      </w:r>
      <w:r>
        <w:t xml:space="preserve"> </w:t>
      </w:r>
      <w:r>
        <w:t xml:space="preserve">offers profound insights into the relationship between food, culture, and identity. Their journey from apprentice to master is a testament to the enduring power of culinary tradition and its capacity for reinvention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Japan Kyoto</dc:title>
  <dc:creator/>
  <cp:keywords/>
  <dcterms:created xsi:type="dcterms:W3CDTF">2026-07-21T00:57:00Z</dcterms:created>
  <dcterms:modified xsi:type="dcterms:W3CDTF">2026-07-21T00:57:00Z</dcterms:modified>
</cp:coreProperties>
</file>

<file path=docProps/custom.xml><?xml version="1.0" encoding="utf-8"?>
<Properties xmlns="http://schemas.openxmlformats.org/officeDocument/2006/custom-properties" xmlns:vt="http://schemas.openxmlformats.org/officeDocument/2006/docPropsVTypes"/>
</file>