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41ec0b5038f9b33a7aa24cf9a7ae2f93156c306"/>
    <w:p>
      <w:pPr>
        <w:pStyle w:val="Heading1"/>
      </w:pPr>
      <w:r>
        <w:t xml:space="preserve">Abstract Academic Document: The Role of Chef in New Zealand Wellington</w:t>
      </w:r>
    </w:p>
    <w:p>
      <w:pPr>
        <w:pStyle w:val="FirstParagraph"/>
      </w:pPr>
      <w:r>
        <w:t xml:space="preserve">This abstract academic document explores the multifaceted role of a chef within the context of New Zealand’s capital city, Wellington. As a global hub for cultural exchange, sustainability initiatives, and culinary innovation, Wellington presents a unique environment where chefs are not only custodians of gastronomic tradition but also pioneers in shaping the future of food culture. The document analyzes how the profession of a chef in this region intersects with academic research themes such as environmental stewardship, indigenous knowledge systems (specifically Māori foodways), and the socio-economic impact of culinary practices on local communities. By examining these dimensions, this study contributes to ongoing scholarly discourse on the evolving identity of chefs in dynamic urban ecosystems like Wellington.</w:t>
      </w:r>
    </w:p>
    <w:bookmarkStart w:id="20" w:name="X661812a0ce7d1cced4f2d8e1ba33ee204840ba3"/>
    <w:p>
      <w:pPr>
        <w:pStyle w:val="Heading2"/>
      </w:pPr>
      <w:r>
        <w:t xml:space="preserve">Introduction: The Chef as a Cultural and Academic Nexus</w:t>
      </w:r>
    </w:p>
    <w:p>
      <w:pPr>
        <w:pStyle w:val="FirstParagraph"/>
      </w:pPr>
      <w:r>
        <w:t xml:space="preserve">The chef is a pivotal figure in both professional and academic spheres, particularly in regions like New Zealand Wellington, where the culinary landscape is shaped by indigenous heritage, global influences, and environmental consciousness. This document positions the chef as an interdisciplinary actor whose work bridges practical skill (culinary arts) with theoretical inquiry (food studies). In Wellington—a city renowned for its vibrant food scene and commitment to sustainability—the role of a chef extends beyond the kitchen to include advocacy for ethical sourcing, cultural preservation, and community engagement. These aspects are critical to understanding the academic significance of chefs in contemporary society.</w:t>
      </w:r>
    </w:p>
    <w:bookmarkEnd w:id="20"/>
    <w:bookmarkStart w:id="21" w:name="X8d69b1cd2356e56e19de5c38eba0854f2caf999"/>
    <w:p>
      <w:pPr>
        <w:pStyle w:val="Heading2"/>
      </w:pPr>
      <w:r>
        <w:t xml:space="preserve">The Culinary Landscape of New Zealand Wellington</w:t>
      </w:r>
    </w:p>
    <w:p>
      <w:pPr>
        <w:pStyle w:val="FirstParagraph"/>
      </w:pPr>
      <w:r>
        <w:t xml:space="preserve">New Zealand Wellington’s culinary identity is defined by its geographical abundance, cultural diversity, and progressive values. The region’s temperate climate supports a wide range of native produce, including kiwifruit, seafood from the Tasman Sea, and locally grown vegetables. These ingredients form the backbone of Wellington’s gastronomy and are frequently highlighted by chefs in their menus. However, the academic relevance lies in how these local resources are interpreted through the lens of sustainability—a topic that has gained increasing attention in food studies literature.</w:t>
      </w:r>
    </w:p>
    <w:p>
      <w:pPr>
        <w:pStyle w:val="BodyText"/>
      </w:pPr>
      <w:r>
        <w:t xml:space="preserve">Furthermore, Wellington’s population includes a significant number of immigrants from Asia, Europe, and the Pacific Islands. This cultural mosaic influences the city’s culinary offerings and challenges chefs to innovate while respecting diverse traditions. Academic research into this phenomenon could explore how chefs navigate multiculturalism in their kitchens and contribute to New Zealand’s evolving food identity.</w:t>
      </w:r>
    </w:p>
    <w:bookmarkEnd w:id="21"/>
    <w:bookmarkStart w:id="22" w:name="the-chef-as-an-environmental-steward"/>
    <w:p>
      <w:pPr>
        <w:pStyle w:val="Heading2"/>
      </w:pPr>
      <w:r>
        <w:t xml:space="preserve">The Chef as an Environmental Steward</w:t>
      </w:r>
    </w:p>
    <w:p>
      <w:pPr>
        <w:pStyle w:val="FirstParagraph"/>
      </w:pPr>
      <w:r>
        <w:t xml:space="preserve">In New Zealand Wellington, the role of a chef has evolved to incorporate environmental responsibility. This shift is driven by both consumer demand and academic discourse on climate change, with studies emphasizing the need for sustainable food systems. Chefs in Wellington are increasingly adopting practices such as zero-waste cooking, sourcing from local farmers (often through direct partnerships), and reducing reliance on imported ingredients.</w:t>
      </w:r>
    </w:p>
    <w:p>
      <w:pPr>
        <w:pStyle w:val="BodyText"/>
      </w:pPr>
      <w:r>
        <w:t xml:space="preserve">Academic research could investigate how these practices align with New Zealand’s broader environmental policies, such as the 2050 net-zero emissions target. For example, a chef in Wellington might collaborate with Māori communities to revive traditional methods of food preservation or foraging, thereby integrating indigenous knowledge into modern culinary practices. Such collaborations not only enhance sustainability but also promote cultural heritage—a topic that resonates strongly with academic audiences.</w:t>
      </w:r>
    </w:p>
    <w:bookmarkEnd w:id="22"/>
    <w:bookmarkStart w:id="23" w:name="Xf3cdb8a976987b10b29f070fff37918538f46c0"/>
    <w:p>
      <w:pPr>
        <w:pStyle w:val="Heading2"/>
      </w:pPr>
      <w:r>
        <w:t xml:space="preserve">Chefs and Indigenous Knowledge Systems: The Māori Influence</w:t>
      </w:r>
    </w:p>
    <w:p>
      <w:pPr>
        <w:pStyle w:val="FirstParagraph"/>
      </w:pPr>
      <w:r>
        <w:t xml:space="preserve">The integration of Māori foodways into contemporary New Zealand cuisine is a critical area of academic inquiry. In Wellington, chefs are increasingly engaging with Māori cultural practices, such as the use of native ingredients like kawakawa (a medicinal plant) and harakeke (flax) for flavoring or presentation. This engagement reflects a broader movement to decolonize food systems and recognize indigenous contributions to national identity.</w:t>
      </w:r>
    </w:p>
    <w:p>
      <w:pPr>
        <w:pStyle w:val="BodyText"/>
      </w:pPr>
      <w:r>
        <w:t xml:space="preserve">Academic research could examine how chefs in Wellington balance innovation with cultural respect, ensuring that Māori knowledge is not commodified but rather honored through ethical collaboration. For instance, some chefs have partnered with iwi (Māori tribes) to develop educational programs on traditional food practices, which aligns with academic goals of decolonizing curricula and promoting intercultural understanding.</w:t>
      </w:r>
    </w:p>
    <w:bookmarkEnd w:id="23"/>
    <w:bookmarkStart w:id="24" w:name="X610c3915bd47fe7c59f68db8796021c2cbe7d8b"/>
    <w:p>
      <w:pPr>
        <w:pStyle w:val="Heading2"/>
      </w:pPr>
      <w:r>
        <w:t xml:space="preserve">The Socio-Economic Impact of Chefs in Wellington</w:t>
      </w:r>
    </w:p>
    <w:p>
      <w:pPr>
        <w:pStyle w:val="FirstParagraph"/>
      </w:pPr>
      <w:r>
        <w:t xml:space="preserve">Chiefs in Wellington are also key players in the city’s socio-economic landscape. Through their work, they contribute to job creation, tourism revenue, and the revitalization of local food industries. Academic studies have shown that well-regarded chefs can elevate a region’s global profile, attracting both tourists and investment.</w:t>
      </w:r>
    </w:p>
    <w:p>
      <w:pPr>
        <w:pStyle w:val="BodyText"/>
      </w:pPr>
      <w:r>
        <w:t xml:space="preserve">In Wellington, this impact is evident in initiatives such as the "Wellington Food Festival" or collaborations with local universities to develop courses in gastronomy and sustainable practices. These efforts underscore the chef’s role as an economic driver while highlighting the academic potential of studying how culinary professions intersect with urban development.</w:t>
      </w:r>
    </w:p>
    <w:bookmarkEnd w:id="24"/>
    <w:bookmarkStart w:id="25" w:name="Xb9561e63f285944db6544c00d950b17001a5b32"/>
    <w:p>
      <w:pPr>
        <w:pStyle w:val="Heading2"/>
      </w:pPr>
      <w:r>
        <w:t xml:space="preserve">Challenges and Opportunities for Chefs in a Globalized World</w:t>
      </w:r>
    </w:p>
    <w:p>
      <w:pPr>
        <w:pStyle w:val="FirstParagraph"/>
      </w:pPr>
      <w:r>
        <w:t xml:space="preserve">The globalized nature of modern cuisine presents both challenges and opportunities for chefs in Wellington. On one hand, they must compete with international culinary trends that may overshadow local traditions. On the other hand, Wellington’s cosmopolitan environment provides access to a diverse range of ingredients and techniques that can inspire innovation.</w:t>
      </w:r>
    </w:p>
    <w:p>
      <w:pPr>
        <w:pStyle w:val="BodyText"/>
      </w:pPr>
      <w:r>
        <w:t xml:space="preserve">Academic research could explore how chefs navigate these dynamics. For example, a chef in Wellington might blend Japanese sushi techniques with New Zealand seafood to create a fusion dish that reflects both global and local influences. Such experiments are not only culturally significant but also provide rich case studies for food studies scholars.</w:t>
      </w:r>
    </w:p>
    <w:bookmarkEnd w:id="25"/>
    <w:bookmarkStart w:id="26" w:name="X698abbd65021c10f0877ab8b9c3c0e9a493625b"/>
    <w:p>
      <w:pPr>
        <w:pStyle w:val="Heading2"/>
      </w:pPr>
      <w:r>
        <w:t xml:space="preserve">Conclusion: The Chef as an Academic Subject of Study</w:t>
      </w:r>
    </w:p>
    <w:p>
      <w:pPr>
        <w:pStyle w:val="FirstParagraph"/>
      </w:pPr>
      <w:r>
        <w:t xml:space="preserve">In conclusion, the chef in New Zealand Wellington occupies a unique position at the intersection of culinary artistry, environmental ethics, cultural preservation, and socio-economic development. This abstract academic document argues that chefs are not merely practitioners but also subjects of scholarly investigation whose work has far-reaching implications for food systems and community well-being. By examining their role through an academic lens, this study contributes to a deeper understanding of how chefs shape—and are shaped by—the evolving landscape of global gastronomy.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New Zealand Wellington</dc:title>
  <dc:creator/>
  <dc:language>en</dc:language>
  <cp:keywords/>
  <dcterms:created xsi:type="dcterms:W3CDTF">2026-07-23T20:07:11Z</dcterms:created>
  <dcterms:modified xsi:type="dcterms:W3CDTF">2026-07-23T20:07:11Z</dcterms:modified>
</cp:coreProperties>
</file>

<file path=docProps/custom.xml><?xml version="1.0" encoding="utf-8"?>
<Properties xmlns="http://schemas.openxmlformats.org/officeDocument/2006/custom-properties" xmlns:vt="http://schemas.openxmlformats.org/officeDocument/2006/docPropsVTypes"/>
</file>