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Chef</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7" w:name="Xcf6de12ed852137d468188d89e5d1685c207c83"/>
    <w:p>
      <w:pPr>
        <w:pStyle w:val="Heading1"/>
      </w:pPr>
      <w:r>
        <w:t xml:space="preserve">Abstract: The Role of Chefs in Shaping Culinary Culture and Economic Growth in Islamabad, Pakistan</w:t>
      </w:r>
    </w:p>
    <w:p>
      <w:pPr>
        <w:pStyle w:val="FirstParagraph"/>
      </w:pPr>
      <w:r>
        <w:t xml:space="preserve">This academic abstract explores the multifaceted role of chefs as cultural ambassadors, economic drivers, and innovators within the culinary landscape of Islamabad, Pakistan. As a modern capital city characterized by its blend of traditional heritage and rapid urbanization, Islamabad presents a unique context for examining how chefs contribute to both local and national food systems. The document underscores the significance of culinary professionals in preserving regional gastronomy while adapting to contemporary demands, particularly in a region where food culture is deeply intertwined with identity, religion, and social norms.</w:t>
      </w:r>
    </w:p>
    <w:bookmarkStart w:id="20" w:name="Xee76a88836a78d604171d5b44122e2b589e872a"/>
    <w:p>
      <w:pPr>
        <w:pStyle w:val="Heading2"/>
      </w:pPr>
      <w:r>
        <w:t xml:space="preserve">Cultural Preservation Through Culinary Innovation</w:t>
      </w:r>
    </w:p>
    <w:p>
      <w:pPr>
        <w:pStyle w:val="FirstParagraph"/>
      </w:pPr>
      <w:r>
        <w:t xml:space="preserve">In Islamabad, chefs play a pivotal role in safeguarding the country’s rich culinary heritage. Traditional dishes such as biryani, Haleem, and Nihari are not merely meals but reflections of centuries-old recipes passed down through generations. Chefs in the capital have increasingly taken on the responsibility of reviving these dishes while incorporating modern techniques to meet evolving consumer preferences. This duality—preserving authenticity while fostering innovation—has positioned Islamabad as a hub for culinary experimentation in Pakistan. For instance, many restaurants and food festivals hosted in the city showcase both classical Mughal-inspired cuisine and contemporary fusion dishes, such as halal sushi or chicken tikka pizza. Such efforts highlight how chefs act as cultural custodians, ensuring that Islamabad’s gastronomy remains a dynamic yet rooted expression of national identity.</w:t>
      </w:r>
    </w:p>
    <w:bookmarkEnd w:id="20"/>
    <w:bookmarkStart w:id="21" w:name="economic-impact-of-chefs-in-islamabad"/>
    <w:p>
      <w:pPr>
        <w:pStyle w:val="Heading2"/>
      </w:pPr>
      <w:r>
        <w:t xml:space="preserve">Economic Impact of Chefs in Islamabad</w:t>
      </w:r>
    </w:p>
    <w:p>
      <w:pPr>
        <w:pStyle w:val="FirstParagraph"/>
      </w:pPr>
      <w:r>
        <w:t xml:space="preserve">The economic contribution of chefs in Islamabad extends beyond individual livelihoods to broader sectors such as tourism, hospitality, and agriculture. The city’s growing prominence as a political and administrative center has attracted international delegations, expatriates, and tourists, all of whom contribute to the demand for diverse culinary experiences. Chefs who specialize in creating high-quality local dishes or catering to global palates have become integral to Islamabad’s hospitality industry. Restaurants like</w:t>
      </w:r>
      <w:r>
        <w:t xml:space="preserve"> </w:t>
      </w:r>
      <w:r>
        <w:rPr>
          <w:iCs/>
          <w:i/>
        </w:rPr>
        <w:t xml:space="preserve">The Garden Restaurant</w:t>
      </w:r>
      <w:r>
        <w:t xml:space="preserve"> </w:t>
      </w:r>
      <w:r>
        <w:t xml:space="preserve">and</w:t>
      </w:r>
      <w:r>
        <w:t xml:space="preserve"> </w:t>
      </w:r>
      <w:r>
        <w:rPr>
          <w:iCs/>
          <w:i/>
        </w:rPr>
        <w:t xml:space="preserve">Mughal-e-Azam</w:t>
      </w:r>
      <w:r>
        <w:t xml:space="preserve"> </w:t>
      </w:r>
      <w:r>
        <w:t xml:space="preserve">exemplify how skilled chefs can elevate a city’s food scene, attracting both local patrons and international visitors. Furthermore, the rise of food truck culture and street vendors in areas like Faisalabad Road and Rawalpindi Road underscores the entrepreneurial potential of chefs in generating employment and stimulating local economies.</w:t>
      </w:r>
    </w:p>
    <w:bookmarkEnd w:id="21"/>
    <w:bookmarkStart w:id="22" w:name="challenges-faced-by-chefs-in-islamabad"/>
    <w:p>
      <w:pPr>
        <w:pStyle w:val="Heading2"/>
      </w:pPr>
      <w:r>
        <w:t xml:space="preserve">Challenges Faced by Chefs in Islamabad</w:t>
      </w:r>
    </w:p>
    <w:p>
      <w:pPr>
        <w:pStyle w:val="FirstParagraph"/>
      </w:pPr>
      <w:r>
        <w:t xml:space="preserve">Despite their contributions, chefs in Islamabad face several challenges that hinder their professional growth and the sustainability of culinary traditions. One major issue is the lack of formal training programs tailored to the specific needs of Pakistan’s food industry. While institutions like the National University of Sciences and Technology (NUST) offer hospitality management courses, specialized culinary education remains limited. This gap in skill development can lead to inconsistencies in food quality and creativity among chefs. Additionally, access to high-quality local ingredients is often constrained by supply chain inefficiencies, forcing chefs to rely on imported products that may not align with traditional recipes or dietary preferences.</w:t>
      </w:r>
    </w:p>
    <w:bookmarkEnd w:id="22"/>
    <w:bookmarkStart w:id="23" w:name="education-and-training-opportunities"/>
    <w:p>
      <w:pPr>
        <w:pStyle w:val="Heading2"/>
      </w:pPr>
      <w:r>
        <w:t xml:space="preserve">Education and Training Opportunities</w:t>
      </w:r>
    </w:p>
    <w:p>
      <w:pPr>
        <w:pStyle w:val="FirstParagraph"/>
      </w:pPr>
      <w:r>
        <w:t xml:space="preserve">To address these challenges, the document emphasizes the need for targeted academic and vocational training programs in Islamabad. Universities and culinary schools should collaborate with local restaurants, food festivals, and government bodies to design curricula that combine traditional cooking techniques with modern hospitality practices. For example, partnerships between institutions like the Institute of Culinary Arts (ICA) in Lahore and Islamabad-based chefs could create internship opportunities for aspiring professionals. Furthermore, workshops on food safety standards, menu planning for diverse demographics (e.g., halal-certified cuisines), and sustainable sourcing of ingredients would equip chefs with skills relevant to both local and international markets.</w:t>
      </w:r>
    </w:p>
    <w:bookmarkEnd w:id="23"/>
    <w:bookmarkStart w:id="24" w:name="social-and-environmental-considerations"/>
    <w:p>
      <w:pPr>
        <w:pStyle w:val="Heading2"/>
      </w:pPr>
      <w:r>
        <w:t xml:space="preserve">Social and Environmental Considerations</w:t>
      </w:r>
    </w:p>
    <w:p>
      <w:pPr>
        <w:pStyle w:val="FirstParagraph"/>
      </w:pPr>
      <w:r>
        <w:t xml:space="preserve">The role of chefs in Islamabad is increasingly intertwined with social responsibility. As awareness of environmental issues grows, chefs are being encouraged to adopt eco-friendly practices such as reducing food waste, using locally sourced ingredients, and minimizing plastic use in packaging. For instance, some restaurants in the city have initiated zero-waste kitchens or partnered with farmers to source organic produce directly. These initiatives not only align with global sustainability goals but also resonate with the values of Islamabad’s middle-class population, which prioritizes health-conscious and environmentally responsible lifestyles.</w:t>
      </w:r>
    </w:p>
    <w:bookmarkEnd w:id="24"/>
    <w:bookmarkStart w:id="25" w:name="future-prospects-and-research-directions"/>
    <w:p>
      <w:pPr>
        <w:pStyle w:val="Heading2"/>
      </w:pPr>
      <w:r>
        <w:t xml:space="preserve">Future Prospects and Research Directions</w:t>
      </w:r>
    </w:p>
    <w:p>
      <w:pPr>
        <w:pStyle w:val="FirstParagraph"/>
      </w:pPr>
      <w:r>
        <w:t xml:space="preserve">The future of chefs in Islamabad hinges on their ability to navigate the intersection of tradition, innovation, and global trends. Academic research could further explore how cultural preservation efforts by chefs impact community cohesion or how technological advancements (e.g., AI-driven menu design or digital marketing) influence the hospitality sector in the capital. Additionally, longitudinal studies on the economic contributions of chefs to Islamabad’s tourism industry would provide valuable data for policymakers seeking to enhance food-related infrastructure and training programs.</w:t>
      </w:r>
    </w:p>
    <w:bookmarkEnd w:id="25"/>
    <w:bookmarkStart w:id="26" w:name="conclusion"/>
    <w:p>
      <w:pPr>
        <w:pStyle w:val="Heading2"/>
      </w:pPr>
      <w:r>
        <w:t xml:space="preserve">Conclusion</w:t>
      </w:r>
    </w:p>
    <w:p>
      <w:pPr>
        <w:pStyle w:val="FirstParagraph"/>
      </w:pPr>
      <w:r>
        <w:t xml:space="preserve">This abstract highlights the critical role of chefs in shaping Islamabad’s culinary identity as a cultural and economic force. By preserving traditional recipes, adapting to modern consumer demands, and addressing systemic challenges through education and innovation, chefs in Pakistan’s capital contribute to both local heritage and global food trends. Future academic inquiry should continue to examine these dynamics, ensuring that Islamabad remains at the forefront of culinary excellence while fostering sustainable practices that benefit the wider community.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Chef in Pakistan Islamabad</dc:title>
  <dc:creator/>
  <dc:language>en</dc:language>
  <cp:keywords/>
  <dcterms:created xsi:type="dcterms:W3CDTF">2026-07-23T08:48:39Z</dcterms:created>
  <dcterms:modified xsi:type="dcterms:W3CDTF">2026-07-23T08:48:39Z</dcterms:modified>
</cp:coreProperties>
</file>

<file path=docProps/custom.xml><?xml version="1.0" encoding="utf-8"?>
<Properties xmlns="http://schemas.openxmlformats.org/officeDocument/2006/custom-properties" xmlns:vt="http://schemas.openxmlformats.org/officeDocument/2006/docPropsVTypes"/>
</file>