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6" w:name="X30bcf1390e41f8b99c49915c1f6c1d676563e14"/>
    <w:p>
      <w:pPr>
        <w:pStyle w:val="Heading1"/>
      </w:pPr>
      <w:r>
        <w:t xml:space="preserve">Abstract Academic Document: The Role of Chef in the United Kingdom Birmingham</w:t>
      </w:r>
    </w:p>
    <w:p>
      <w:pPr>
        <w:pStyle w:val="FirstParagraph"/>
      </w:pPr>
      <w:r>
        <w:t xml:space="preserve">This academic abstract explores the multifaceted role of a chef within the context of the United Kingdom’s city of Birmingham, emphasizing its cultural, economic, and social significance as a hub for culinary innovation. Birmingham, renowned for its multicultural demographics and dynamic food scene, presents unique opportunities and challenges for chefs operating within this urban environment. The document investigates how chefs in Birmingham navigate the complexities of diverse consumer preferences, globalized ingredient sourcing, and the evolving demands of the hospitality industry while contributing to local economic growth and cultural preservation.</w:t>
      </w:r>
    </w:p>
    <w:bookmarkStart w:id="20" w:name="Xd953c0c4a68f34efabfebc6857eb60afa01b0fb"/>
    <w:p>
      <w:pPr>
        <w:pStyle w:val="Heading2"/>
      </w:pPr>
      <w:r>
        <w:t xml:space="preserve">Contextualizing Birmingham’s Culinary Landscape</w:t>
      </w:r>
    </w:p>
    <w:p>
      <w:pPr>
        <w:pStyle w:val="FirstParagraph"/>
      </w:pPr>
      <w:r>
        <w:t xml:space="preserve">Birmingham, as one of England’s largest cities, is characterized by its rich tapestry of cultures and histories. With over 30% of its population identifying as ethnic minorities—a figure that includes significant communities from South Asia, Africa, and the Caribbean—the city has developed a distinctive culinary identity shaped by fusion cuisine and cross-cultural influences. This demographic diversity necessitates that chefs in Birmingham cultivate a deep understanding of global food traditions while also addressing the unique tastes and dietary requirements of their clientele.</w:t>
      </w:r>
    </w:p>
    <w:p>
      <w:pPr>
        <w:pStyle w:val="BodyText"/>
      </w:pPr>
      <w:r>
        <w:t xml:space="preserve">Historically, Birmingham’s industrial heritage as a center for manufacturing and trade has influenced its food culture, fostering an environment where innovation meets tradition. However, the city’s modern gastronomic landscape is increasingly defined by its emphasis on sustainability, ethical sourcing, and culinary education. Chefs in Birmingham are not only custodians of flavor but also advocates for responsible consumption practices that align with the United Kingdom’s broader environmental policies.</w:t>
      </w:r>
    </w:p>
    <w:bookmarkEnd w:id="20"/>
    <w:bookmarkStart w:id="21" w:name="the-chef-as-a-multifaceted-professional"/>
    <w:p>
      <w:pPr>
        <w:pStyle w:val="Heading2"/>
      </w:pPr>
      <w:r>
        <w:t xml:space="preserve">The Chef as a Multifaceted Professional</w:t>
      </w:r>
    </w:p>
    <w:p>
      <w:pPr>
        <w:pStyle w:val="FirstParagraph"/>
      </w:pPr>
      <w:r>
        <w:t xml:space="preserve">The role of a chef in Birmingham extends beyond the traditional confines of cooking and kitchen management. In this context, chefs are required to act as cultural ambassadors, business strategists, and community leaders. For instance, many chefs in Birmingham collaborate with local farmers and producers to source seasonal ingredients that reflect both regional agriculture and global culinary trends. This practice not only supports the local economy but also aligns with the United Kingdom’s commitment to reducing carbon footprints through sustainable food systems.</w:t>
      </w:r>
    </w:p>
    <w:p>
      <w:pPr>
        <w:pStyle w:val="BodyText"/>
      </w:pPr>
      <w:r>
        <w:t xml:space="preserve">Additionally, chefs in Birmingham often engage in cross-cultural collaborations, such as co-hosting events that celebrate diverse cuisines or mentoring aspiring cooks from underrepresented communities. These activities underscore the chef’s role as a bridge between culinary traditions and contemporary innovation, fostering inclusivity within the food industry.</w:t>
      </w:r>
    </w:p>
    <w:bookmarkEnd w:id="21"/>
    <w:bookmarkStart w:id="22" w:name="Xd245194a2b7f2639d45d3bce99a16edd44d0281"/>
    <w:p>
      <w:pPr>
        <w:pStyle w:val="Heading2"/>
      </w:pPr>
      <w:r>
        <w:t xml:space="preserve">Economic and Social Impact of Chefs in Birmingham</w:t>
      </w:r>
    </w:p>
    <w:p>
      <w:pPr>
        <w:pStyle w:val="FirstParagraph"/>
      </w:pPr>
      <w:r>
        <w:t xml:space="preserve">The economic contribution of chefs to Birmingham is substantial. The hospitality sector in the United Kingdom accounts for over 4% of the nation’s GDP, with Birmingham serving as a key driver within this sector. Chefs operating in restaurants, cafes, and food markets not only generate employment but also attract tourism—a critical revenue stream for the city. For example, Birmingham’s annual “Birmingham Food &amp; Drink Festival” draws thousands of visitors annually and highlights the work of local chefs who showcase regional specialties alongside international flavors.</w:t>
      </w:r>
    </w:p>
    <w:p>
      <w:pPr>
        <w:pStyle w:val="BodyText"/>
      </w:pPr>
      <w:r>
        <w:t xml:space="preserve">Socially, chefs in Birmingham play a vital role in addressing food insecurity and promoting nutrition education. Initiatives such as community cooking classes, pop-up meals for vulnerable populations, and partnerships with charities reflect the chef’s commitment to societal well-being. These efforts align with the United Kingdom government’s broader goals of reducing health inequalities through improved dietary habits.</w:t>
      </w:r>
    </w:p>
    <w:bookmarkEnd w:id="22"/>
    <w:bookmarkStart w:id="23" w:name="challenges-faced-by-chefs-in-birmingham"/>
    <w:p>
      <w:pPr>
        <w:pStyle w:val="Heading2"/>
      </w:pPr>
      <w:r>
        <w:t xml:space="preserve">Challenges Faced by Chefs in Birmingham</w:t>
      </w:r>
    </w:p>
    <w:p>
      <w:pPr>
        <w:pStyle w:val="FirstParagraph"/>
      </w:pPr>
      <w:r>
        <w:t xml:space="preserve">Despite their contributions, chefs in Birmingham face several challenges, including rising operational costs, labor shortages in the hospitality sector, and the pressures of maintaining high standards amid intense competition. The post-Brexit landscape has also introduced complexities related to ingredient sourcing and workforce mobility. Many chefs now rely on domestic supply chains more heavily than before, which can limit access to certain global ingredients.</w:t>
      </w:r>
    </w:p>
    <w:p>
      <w:pPr>
        <w:pStyle w:val="BodyText"/>
      </w:pPr>
      <w:r>
        <w:t xml:space="preserve">Moreover, the rapid pace of technological advancement in the food industry—such as automation and AI-driven kitchen systems—requires chefs to continuously adapt their skills. This necessitates ongoing professional development and investment in training programs tailored to Birmingham’s specific needs.</w:t>
      </w:r>
    </w:p>
    <w:bookmarkEnd w:id="23"/>
    <w:bookmarkStart w:id="24" w:name="X14782d487d7fb90495ca12e93f91d0d1c95c217"/>
    <w:p>
      <w:pPr>
        <w:pStyle w:val="Heading2"/>
      </w:pPr>
      <w:r>
        <w:t xml:space="preserve">Educational Opportunities for Chefs in Birmingham</w:t>
      </w:r>
    </w:p>
    <w:p>
      <w:pPr>
        <w:pStyle w:val="FirstParagraph"/>
      </w:pPr>
      <w:r>
        <w:t xml:space="preserve">Birmingham is home to several prestigious culinary institutions, including the Birmingham City University and the Michelin-starred kitchens of local restaurants. These entities provide chefs with opportunities to refine their technical skills, learn about food science, and engage with cutting-edge culinary techniques. The city’s emphasis on vocational education ensures that aspiring chefs receive hands-on training while also gaining theoretical knowledge in areas such as business management and sustainability.</w:t>
      </w:r>
    </w:p>
    <w:p>
      <w:pPr>
        <w:pStyle w:val="BodyText"/>
      </w:pPr>
      <w:r>
        <w:t xml:space="preserve">Furthermore, Birmingham’s vibrant networking scene allows chefs to connect with industry leaders, participate in workshops, and access mentorship programs. These resources are critical for career advancement and staying abreast of global culinary trends.</w:t>
      </w:r>
    </w:p>
    <w:bookmarkEnd w:id="24"/>
    <w:bookmarkStart w:id="25" w:name="conclusion"/>
    <w:p>
      <w:pPr>
        <w:pStyle w:val="Heading2"/>
      </w:pPr>
      <w:r>
        <w:t xml:space="preserve">Conclusion</w:t>
      </w:r>
    </w:p>
    <w:p>
      <w:pPr>
        <w:pStyle w:val="FirstParagraph"/>
      </w:pPr>
      <w:r>
        <w:t xml:space="preserve">In conclusion, the role of a chef in the United Kingdom’s city of Birmingham is emblematic of the broader interplay between tradition and innovation, localism and globalization, and economic growth and social responsibility. As a hub for culinary creativity, Birmingham offers chefs a unique platform to shape the future of food while addressing pressing societal challenges. The academic exploration of this role underscores its significance not only for the hospitality industry but also for the cultural fabric of the United Kingdom as a whole.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 in the United Kingdom Birmingham</dc:title>
  <dc:creator/>
  <dc:language>en</dc:language>
  <cp:keywords/>
  <dcterms:created xsi:type="dcterms:W3CDTF">2026-07-21T01:53:28Z</dcterms:created>
  <dcterms:modified xsi:type="dcterms:W3CDTF">2026-07-21T01:53:28Z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