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854cbb0810a9f00f101f6701ae1ccbff28bcf0a"/>
    <w:p>
      <w:pPr>
        <w:pStyle w:val="Heading1"/>
      </w:pPr>
      <w:r>
        <w:t xml:space="preserve">Abstract Academic Document: The Role of the Chef in United Kingdom London</w:t>
      </w:r>
    </w:p>
    <w:p>
      <w:pPr>
        <w:pStyle w:val="FirstParagraph"/>
      </w:pPr>
      <w:r>
        <w:rPr>
          <w:bCs/>
          <w:b/>
        </w:rPr>
        <w:t xml:space="preserve">Keywords:</w:t>
      </w:r>
      <w:r>
        <w:t xml:space="preserve"> </w:t>
      </w:r>
      <w:r>
        <w:t xml:space="preserve">Abstract academic, Chef, United Kingdom London</w:t>
      </w:r>
    </w:p>
    <w:bookmarkStart w:id="20" w:name="introduction"/>
    <w:p>
      <w:pPr>
        <w:pStyle w:val="Heading2"/>
      </w:pPr>
      <w:r>
        <w:t xml:space="preserve">Introduction</w:t>
      </w:r>
    </w:p>
    <w:p>
      <w:pPr>
        <w:pStyle w:val="FirstParagraph"/>
      </w:pPr>
      <w:r>
        <w:t xml:space="preserve">The profession of a chef has evolved significantly over centuries, becoming a cornerstone of culinary arts and cultural expression. In the context of the United Kingdom London—a global hub for gastronomy, innovation, and multicultural exchange—the role of the chef transcends mere food preparation. This abstract academic document explores the multifaceted contributions of chefs in London, examining their historical significance, contemporary challenges, and future prospects within a dynamic urban environment. By analyzing socio-economic factors, cultural influences, and technological advancements shaping the culinary landscape of London, this study underscores the critical role that chefs play as both artisans and professionals in one of the world’s most influential cities.</w:t>
      </w:r>
    </w:p>
    <w:bookmarkEnd w:id="20"/>
    <w:bookmarkStart w:id="21" w:name="X354ffddb1bbabb4bb1d5c99a3533149511ba7f3"/>
    <w:p>
      <w:pPr>
        <w:pStyle w:val="Heading2"/>
      </w:pPr>
      <w:r>
        <w:t xml:space="preserve">Historical Context of Chefs in United Kingdom London</w:t>
      </w:r>
    </w:p>
    <w:p>
      <w:pPr>
        <w:pStyle w:val="FirstParagraph"/>
      </w:pPr>
      <w:r>
        <w:t xml:space="preserve">The history of chefs in the United Kingdom dates back to medieval times, with London serving as a focal point for culinary innovation. During the 16th and 17th centuries, royal courts and aristocratic households employed highly skilled chefs to cater to their lavish tastes. The influence of European cuisine, particularly French gastronomy, became pronounced during the Victorian era as British society embraced continental dining traditions. By the 20th century, London had become a melting pot of global culinary influences, with immigrant communities introducing diverse flavors and techniques that reshaped local cuisine.</w:t>
      </w:r>
    </w:p>
    <w:p>
      <w:pPr>
        <w:pStyle w:val="BodyText"/>
      </w:pPr>
      <w:r>
        <w:t xml:space="preserve">In this academic abstract, we examine how historical events such as the Industrial Revolution, post-World War II rationing policies, and the rise of globalization have shaped the role of chefs in London. The city’s transition from a colonial capital to a cosmopolitan metropolis has required chefs to adapt their practices, integrating new ingredients and methods while preserving traditional British culinary identity.</w:t>
      </w:r>
    </w:p>
    <w:bookmarkEnd w:id="21"/>
    <w:bookmarkStart w:id="22" w:name="Xa8efe18dc5ce58e6b2b8f65d614592b825d83b6"/>
    <w:p>
      <w:pPr>
        <w:pStyle w:val="Heading2"/>
      </w:pPr>
      <w:r>
        <w:t xml:space="preserve">Contemporary Role of Chefs in United Kingdom London</w:t>
      </w:r>
    </w:p>
    <w:p>
      <w:pPr>
        <w:pStyle w:val="FirstParagraph"/>
      </w:pPr>
      <w:r>
        <w:t xml:space="preserve">Today, chefs in the United Kingdom London operate within a vibrant and competitive industry. The city is home to numerous Michelin-starred restaurants, innovative food festivals, and iconic eateries that attract millions of tourists annually. Chefs here are not only responsible for creating exquisite dishes but also for managing teams, ensuring sustainability practices, and engaging with the public through media platforms like television cookery shows and social media.</w:t>
      </w:r>
    </w:p>
    <w:p>
      <w:pPr>
        <w:pStyle w:val="BodyText"/>
      </w:pPr>
      <w:r>
        <w:t xml:space="preserve">This academic abstract highlights the challenges faced by chefs in London, including rising operational costs, labor shortages exacerbated by Brexit policies, and the pressure to innovate while maintaining authenticity. Additionally, chefs are increasingly expected to address broader societal issues such as food waste reduction, ethical sourcing of ingredients, and promoting plant-based diets. The integration of technology—such as AI-driven kitchen systems and virtual reality training programs—has further transformed the profession.</w:t>
      </w:r>
    </w:p>
    <w:bookmarkEnd w:id="22"/>
    <w:bookmarkStart w:id="23" w:name="cultural-and-socio-economic-impact"/>
    <w:p>
      <w:pPr>
        <w:pStyle w:val="Heading2"/>
      </w:pPr>
      <w:r>
        <w:t xml:space="preserve">Cultural and Socio-Economic Impact</w:t>
      </w:r>
    </w:p>
    <w:p>
      <w:pPr>
        <w:pStyle w:val="FirstParagraph"/>
      </w:pPr>
      <w:r>
        <w:t xml:space="preserve">London’s culinary scene reflects its status as a multicultural capital, where chefs draw inspiration from global cuisines. The presence of communities from South Asia, the Middle East, West Africa, and Eastern Europe has led to the proliferation of fusion dishes that redefine British food culture. This academic abstract discusses how chefs in London contribute to social cohesion by celebrating diversity through their menus and fostering cross-cultural dialogue.</w:t>
      </w:r>
    </w:p>
    <w:p>
      <w:pPr>
        <w:pStyle w:val="BodyText"/>
      </w:pPr>
      <w:r>
        <w:t xml:space="preserve">Economically, the hospitality industry in London is a significant contributor to the city’s GDP, with chefs playing a pivotal role in sustaining employment across related sectors such as agriculture, logistics, and tourism. The document also explores how government policies—such as funding for culinary education and initiatives to support small businesses—impact the professional development of chefs.</w:t>
      </w:r>
    </w:p>
    <w:bookmarkEnd w:id="23"/>
    <w:bookmarkStart w:id="24" w:name="academic-research-framework"/>
    <w:p>
      <w:pPr>
        <w:pStyle w:val="Heading2"/>
      </w:pPr>
      <w:r>
        <w:t xml:space="preserve">Academic Research Framework</w:t>
      </w:r>
    </w:p>
    <w:p>
      <w:pPr>
        <w:pStyle w:val="FirstParagraph"/>
      </w:pPr>
      <w:r>
        <w:t xml:space="preserve">To analyze the role of chefs in London within an academic context, this abstract draws on interdisciplinary research methodologies. Qualitative data includes interviews with renowned chefs, while quantitative analysis examines trends in restaurant turnover rates, customer satisfaction surveys, and employment statistics. Comparative studies with other global cities (e.g., Paris, New York) are used to contextualize London’s unique position as a culinary capital.</w:t>
      </w:r>
    </w:p>
    <w:p>
      <w:pPr>
        <w:pStyle w:val="BodyText"/>
      </w:pPr>
      <w:r>
        <w:t xml:space="preserve">Key findings from this research indicate that chefs in London are increasingly viewed as cultural ambassadors who bridge traditional and modern gastronomy. However, challenges such as regulatory compliance with health and safety standards, the need for continuous skill development, and the balancing act between commercial viability and artistic integrity remain pressing concerns.</w:t>
      </w:r>
    </w:p>
    <w:bookmarkEnd w:id="24"/>
    <w:bookmarkStart w:id="25" w:name="Xf06dcbf9755272c37f152b915e337e659c0b882"/>
    <w:p>
      <w:pPr>
        <w:pStyle w:val="Heading2"/>
      </w:pPr>
      <w:r>
        <w:t xml:space="preserve">Future Prospects for Chefs in United Kingdom London</w:t>
      </w:r>
    </w:p>
    <w:p>
      <w:pPr>
        <w:pStyle w:val="FirstParagraph"/>
      </w:pPr>
      <w:r>
        <w:t xml:space="preserve">The future of chefs in London hinges on their ability to navigate rapid technological advancements and shifting consumer preferences. This academic abstract forecasts trends such as the rise of AI-assisted menu design, the growing demand for personalized dining experiences, and the potential for chefs to lead initiatives in urban farming and zero-waste kitchens.</w:t>
      </w:r>
    </w:p>
    <w:p>
      <w:pPr>
        <w:pStyle w:val="BodyText"/>
      </w:pPr>
      <w:r>
        <w:t xml:space="preserve">Moreover, as London continues to attract international talent, the profession offers opportunities for cross-cultural collaboration. The document emphasizes the importance of investing in culinary education programs tailored to meet future demands—such as training chefs in sustainable practices or digital marketing strategies.</w:t>
      </w:r>
    </w:p>
    <w:bookmarkEnd w:id="25"/>
    <w:bookmarkStart w:id="26" w:name="conclusion"/>
    <w:p>
      <w:pPr>
        <w:pStyle w:val="Heading2"/>
      </w:pPr>
      <w:r>
        <w:t xml:space="preserve">Conclusion</w:t>
      </w:r>
    </w:p>
    <w:p>
      <w:pPr>
        <w:pStyle w:val="FirstParagraph"/>
      </w:pPr>
      <w:r>
        <w:t xml:space="preserve">In conclusion, this abstract academic document underscores the indispensable role of chefs in shaping the gastronomic and cultural identity of United Kingdom London. From historical roots to contemporary innovations, chefs operate at the intersection of artistry, commerce, and social responsibility. As London evolves as a global city, so too must its culinary professionals adapt to new challenges and opportunities. This study serves as a foundation for further academic exploration into the dynamic relationship between chefs and the urban environments they inhabit.</w:t>
      </w:r>
    </w:p>
    <w:p>
      <w:pPr>
        <w:pStyle w:val="BodyText"/>
      </w:pPr>
      <w:r>
        <w:rPr>
          <w:bCs/>
          <w:b/>
        </w:rPr>
        <w:t xml:space="preserve">Word Count: 802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Chef in United Kingdom London</dc:title>
  <dc:creator/>
  <dc:language>en</dc:language>
  <cp:keywords/>
  <dcterms:created xsi:type="dcterms:W3CDTF">2026-07-23T18:14:06Z</dcterms:created>
  <dcterms:modified xsi:type="dcterms:W3CDTF">2026-07-23T18:14:06Z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