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458c8b721c0890d9491e3db9953fc7c68469e64"/>
    <w:p>
      <w:pPr>
        <w:pStyle w:val="Heading1"/>
      </w:pPr>
      <w:r>
        <w:t xml:space="preserve">Abstract Academic Document: The Role and Impact of Chefs in the Culinary Landscape of United States Miami</w:t>
      </w:r>
    </w:p>
    <w:bookmarkStart w:id="20" w:name="introduction"/>
    <w:p>
      <w:pPr>
        <w:pStyle w:val="Heading2"/>
      </w:pPr>
      <w:r>
        <w:t xml:space="preserve">Introduction</w:t>
      </w:r>
    </w:p>
    <w:p>
      <w:pPr>
        <w:pStyle w:val="FirstParagraph"/>
      </w:pPr>
      <w:r>
        <w:t xml:space="preserve">The culinary industry in the United States Miami has emerged as a dynamic and culturally rich domain, shaped by its unique geographical location, diverse population, and global connectivity. As a major hub for tourism, international business, and cultural exchange in the southeastern United States, Miami has become synonymous with innovation in gastronomy. Central to this evolution is the role of chefs—visionaries who not only craft meals but also shape cultural narratives through food. This abstract academic document explores the significance of chefs in Miami’s culinary scene, emphasizing their contributions to cultural fusion, economic growth, and community engagement within the United States Miami context.</w:t>
      </w:r>
    </w:p>
    <w:bookmarkEnd w:id="20"/>
    <w:bookmarkStart w:id="21" w:name="X3c7d9927103d699842127d6006db3d3ba334624"/>
    <w:p>
      <w:pPr>
        <w:pStyle w:val="Heading2"/>
      </w:pPr>
      <w:r>
        <w:t xml:space="preserve">Cultural Influence and Culinary Innovation</w:t>
      </w:r>
    </w:p>
    <w:p>
      <w:pPr>
        <w:pStyle w:val="FirstParagraph"/>
      </w:pPr>
      <w:r>
        <w:t xml:space="preserve">Miami’s culinary identity is defined by its multicultural heritage, drawing from Caribbean, Latin American, African, European, and Asian traditions. Chefs in this region serve as cultural ambassadors, blending these diverse influences into cohesive dining experiences. For instance, the fusion of Cuban flavors with Mediterranean techniques has given rise to unique dishes such as “paella-inspired ceviche” or “saffron-infused Cuban sandwiches.” This innovation reflects the ethos of United States Miami—a city where boundaries are fluid and creativity thrives.</w:t>
      </w:r>
    </w:p>
    <w:p>
      <w:pPr>
        <w:pStyle w:val="BodyText"/>
      </w:pPr>
      <w:r>
        <w:t xml:space="preserve">Academic studies on food anthropology highlight how chefs in Miami navigate these intersections, often incorporating indigenous ingredients like yuca, plantains, and local seafood while adapting them to contemporary dining trends. The emphasis on authenticity versus innovation remains a critical debate among culinary scholars. Chefs in this region must balance respect for traditional recipes with the demands of a modern clientele seeking novelty and health-conscious options.</w:t>
      </w:r>
    </w:p>
    <w:p>
      <w:pPr>
        <w:pStyle w:val="BodyText"/>
      </w:pPr>
      <w:r>
        <w:t xml:space="preserve">The city’s proximity to international markets, such as the Port of Miami and agricultural hubs in Florida, further enables chefs to experiment with global ingredients. This accessibility fosters a competitive environment where culinary creativity is both an art form and an economic driver. As such, chefs in United States Miami are not merely cooks but curators of cultural narratives that reflect the city’s evolving identity.</w:t>
      </w:r>
    </w:p>
    <w:bookmarkEnd w:id="21"/>
    <w:bookmarkStart w:id="22" w:name="economic-and-professional-dynamics"/>
    <w:p>
      <w:pPr>
        <w:pStyle w:val="Heading2"/>
      </w:pPr>
      <w:r>
        <w:t xml:space="preserve">Economic and Professional Dynamics</w:t>
      </w:r>
    </w:p>
    <w:p>
      <w:pPr>
        <w:pStyle w:val="FirstParagraph"/>
      </w:pPr>
      <w:r>
        <w:t xml:space="preserve">The role of chefs in Miami extends beyond the kitchen to influence the region’s economy. According to data from the U.S. Bureau of Economic Analysis, Miami-Dade County generates over $10 billion annually from food services and hospitality, with restaurants being a cornerstone of this sector. Chefs in this area are pivotal to sustaining this growth by attracting tourists, fostering local businesses, and creating employment opportunities.</w:t>
      </w:r>
    </w:p>
    <w:p>
      <w:pPr>
        <w:pStyle w:val="BodyText"/>
      </w:pPr>
      <w:r>
        <w:t xml:space="preserve">Academic research on labor economics in the hospitality industry underscores the high demand for skilled chefs in Miami. The city’s culinary scene is characterized by a blend of Michelin-starred restaurants, farm-to-table eateries, and street food vendors—each requiring distinct expertise. Chefs must navigate challenges such as rising ingredient costs, labor shortages, and the need for continuous innovation to maintain relevance in a saturated market.</w:t>
      </w:r>
    </w:p>
    <w:p>
      <w:pPr>
        <w:pStyle w:val="BodyText"/>
      </w:pPr>
      <w:r>
        <w:t xml:space="preserve">Moreover, Miami’s status as a global travel destination amplifies the pressure on chefs to deliver unique dining experiences. Events like the annual Miami Food &amp; Wine Festival and culinary tourism initiatives highlight the city’s reliance on chefs to showcase its gastronomic diversity. This interplay between professional demands and cultural expectations positions chefs as key stakeholders in United States Miami’s economic ecosystem.</w:t>
      </w:r>
    </w:p>
    <w:bookmarkEnd w:id="22"/>
    <w:bookmarkStart w:id="23" w:name="X80694ae9d0d29b3959b15e521254429ee30f921"/>
    <w:p>
      <w:pPr>
        <w:pStyle w:val="Heading2"/>
      </w:pPr>
      <w:r>
        <w:t xml:space="preserve">Community Engagement and Social Responsibility</w:t>
      </w:r>
    </w:p>
    <w:p>
      <w:pPr>
        <w:pStyle w:val="FirstParagraph"/>
      </w:pPr>
      <w:r>
        <w:t xml:space="preserve">Beyond their technical expertise, chefs in Miami increasingly engage with social issues, reflecting broader academic discussions on food justice and sustainability. Many local chefs collaborate with community organizations to address food insecurity through initiatives like free meal programs or urban farming projects. For example, the “Miami Chef’s Kitchen” initiative partners with non-profits to train underserved youth in culinary arts while promoting nutrition education.</w:t>
      </w:r>
    </w:p>
    <w:p>
      <w:pPr>
        <w:pStyle w:val="BodyText"/>
      </w:pPr>
      <w:r>
        <w:t xml:space="preserve">Academic literature emphasizes the role of chefs as educators and advocates for sustainable practices. In United States Miami, where climate change threatens local agriculture (e.g., citrus crops affected by citrus greening disease), chefs are adapting by sourcing ingredients from resilient local farms or using alternative proteins like lab-grown seafood. These efforts align with global trends in sustainable gastronomy, as documented in studies published by the Journal of Culinary Science &amp; Technology.</w:t>
      </w:r>
    </w:p>
    <w:p>
      <w:pPr>
        <w:pStyle w:val="BodyText"/>
      </w:pPr>
      <w:r>
        <w:t xml:space="preserve">Furthermore, chefs in Miami are instrumental in preserving cultural heritage through food. Programs such as “Cuban Heritage Cuisine Workshops” or “Caribbean Fusion Cooking Classes” ensure that traditional recipes and techniques are passed down to future generations. This cultural preservation is vital for maintaining the city’s identity amid rapid urbanization and demographic shifts.</w:t>
      </w:r>
    </w:p>
    <w:bookmarkEnd w:id="23"/>
    <w:bookmarkStart w:id="24" w:name="challenges-and-opportunities"/>
    <w:p>
      <w:pPr>
        <w:pStyle w:val="Heading2"/>
      </w:pPr>
      <w:r>
        <w:t xml:space="preserve">Challenges and Opportunities</w:t>
      </w:r>
    </w:p>
    <w:p>
      <w:pPr>
        <w:pStyle w:val="FirstParagraph"/>
      </w:pPr>
      <w:r>
        <w:t xml:space="preserve">Despite their contributions, chefs in United States Miami face significant challenges. The high cost of living, coupled with the need to maintain quality in a competitive market, creates financial pressures. Additionally, the region’s vulnerability to natural disasters (e.g., hurricanes) disrupts supply chains and operational continuity for restaurants.</w:t>
      </w:r>
    </w:p>
    <w:p>
      <w:pPr>
        <w:pStyle w:val="BodyText"/>
      </w:pPr>
      <w:r>
        <w:t xml:space="preserve">However, these challenges also present opportunities for innovation. For instance, the rise of food delivery apps and virtual dining experiences has allowed chefs to reach wider audiences during crises like the COVID-19 pandemic. Academic studies on digital gastronomy note that Miami’s chefs have been early adopters of technology, leveraging social media platforms to build brand loyalty and engage with global diners.</w:t>
      </w:r>
    </w:p>
    <w:p>
      <w:pPr>
        <w:pStyle w:val="BodyText"/>
      </w:pPr>
      <w:r>
        <w:t xml:space="preserve">Another opportunity lies in education and mentorship. Culinary schools such as the International Culinary Schools at The Art Institutes in Miami offer programs tailored to the region’s needs, equipping future chefs with skills in sustainable practices, multicultural cuisine, and business management. These institutions play a critical role in shaping the next generation of culinary leaders who can address both local and global challenges.</w:t>
      </w:r>
    </w:p>
    <w:bookmarkEnd w:id="24"/>
    <w:bookmarkStart w:id="25" w:name="conclusion"/>
    <w:p>
      <w:pPr>
        <w:pStyle w:val="Heading2"/>
      </w:pPr>
      <w:r>
        <w:t xml:space="preserve">Conclusion</w:t>
      </w:r>
    </w:p>
    <w:p>
      <w:pPr>
        <w:pStyle w:val="FirstParagraph"/>
      </w:pPr>
      <w:r>
        <w:t xml:space="preserve">In conclusion, chefs in the United States Miami occupy a multifaceted role as cultural innovators, economic contributors, and community leaders. Their work reflects the city’s unique position as a melting pot of traditions and ideas while addressing contemporary issues such as sustainability, food justice, and technological integration. Academic research on this subject underscores the importance of studying chefs not only for their culinary expertise but also for their ability to influence social dynamics and economic resilience in a rapidly changing world. As Miami continues to evolve, the contributions of its chefs will remain central to defining its culinary legacy.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United States Miami</dc:title>
  <dc:creator/>
  <dc:language>en</dc:language>
  <cp:keywords/>
  <dcterms:created xsi:type="dcterms:W3CDTF">2026-07-21T00:37:14Z</dcterms:created>
  <dcterms:modified xsi:type="dcterms:W3CDTF">2026-07-21T00:37:14Z</dcterms:modified>
</cp:coreProperties>
</file>

<file path=docProps/custom.xml><?xml version="1.0" encoding="utf-8"?>
<Properties xmlns="http://schemas.openxmlformats.org/officeDocument/2006/custom-properties" xmlns:vt="http://schemas.openxmlformats.org/officeDocument/2006/docPropsVTypes"/>
</file>