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Economic</w:t>
      </w:r>
      <w:r>
        <w:t xml:space="preserve"> </w:t>
      </w:r>
      <w:r>
        <w:t xml:space="preserve">Impact</w:t>
      </w:r>
      <w:r>
        <w:t xml:space="preserve"> </w:t>
      </w:r>
      <w:r>
        <w:t xml:space="preserve">within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0c5a3e6a3521df1ac242c192956a97117a228db"/>
    <w:p>
      <w:pPr>
        <w:pStyle w:val="Heading1"/>
      </w:pPr>
      <w:r>
        <w:t xml:space="preserve">Abstract Academic Document: The Role of Chefs in Culinary Innovation and Economic Impact within the United States New York City</w:t>
      </w:r>
    </w:p>
    <w:bookmarkStart w:id="20" w:name="introduction"/>
    <w:p>
      <w:pPr>
        <w:pStyle w:val="Heading2"/>
      </w:pPr>
      <w:r>
        <w:t xml:space="preserve">Introduction</w:t>
      </w:r>
    </w:p>
    <w:p>
      <w:pPr>
        <w:pStyle w:val="FirstParagraph"/>
      </w:pPr>
      <w:r>
        <w:t xml:space="preserve">The culinary landscape of the United States New York City (NYC) is a dynamic and multifaceted ecosystem, driven by its status as a global cultural and economic hub. At the heart of this vibrant environment are chefs—individuals whose expertise, creativity, and leadership shape not only the gastronomic identity of NYC but also its broader economic and social fabric. This abstract academic document explores the pivotal role of chefs in fostering culinary innovation, promoting cultural exchange, and contributing to the economic vitality of New York City. By examining historical trends, contemporary practices, and future trajectories within the chef-led industry in NYC, this study underscores how chefs function as both artists and entrepreneurs in a city renowned for its diversity and ambition.</w:t>
      </w:r>
    </w:p>
    <w:bookmarkEnd w:id="20"/>
    <w:bookmarkStart w:id="21" w:name="methodology"/>
    <w:p>
      <w:pPr>
        <w:pStyle w:val="Heading2"/>
      </w:pPr>
      <w:r>
        <w:t xml:space="preserve">Methodology</w:t>
      </w:r>
    </w:p>
    <w:p>
      <w:pPr>
        <w:pStyle w:val="FirstParagraph"/>
      </w:pPr>
      <w:r>
        <w:t xml:space="preserve">This academic analysis employs a mixed-methods approach, synthesizing qualitative case studies, quantitative economic data, and scholarly literature to evaluate the contributions of chefs in NYC. Key sources include published research on culinary innovation, industry reports from organizations such as the New York City Department of Small Business Services (SBS), and interviews with established chefs operating within NYC’s restaurant scene. The study also draws on historical context, tracing the evolution of chef-led establishments from 19th-century immigrant-owned diners to modern fine-dining restaurants that prioritize sustainability, technology integration, and global influence.</w:t>
      </w:r>
    </w:p>
    <w:bookmarkEnd w:id="21"/>
    <w:bookmarkStart w:id="22" w:name="Xa071246e1a07fb293b433e9557d8db102c57fa9"/>
    <w:p>
      <w:pPr>
        <w:pStyle w:val="Heading2"/>
      </w:pPr>
      <w:r>
        <w:t xml:space="preserve">Findings: Culinary Innovation and Cultural Diversity</w:t>
      </w:r>
    </w:p>
    <w:p>
      <w:pPr>
        <w:pStyle w:val="FirstParagraph"/>
      </w:pPr>
      <w:r>
        <w:t xml:space="preserve">New York City’s culinary identity is inextricably linked to its demographic diversity. Chefs in NYC are uniquely positioned to blend global influences with local traditions, creating a cuisine that reflects the city’s multicultural ethos. For example, the rise of fusion cuisines—such as Korean tacos or sushi burritos—demonstrates how chefs act as cultural intermediaries, bridging gaps between communities through food. This innovation is not merely aesthetic; it drives consumer engagement and economic growth by attracting both locals and tourists seeking novel dining experiences.</w:t>
      </w:r>
    </w:p>
    <w:p>
      <w:pPr>
        <w:pStyle w:val="BodyText"/>
      </w:pPr>
      <w:r>
        <w:t xml:space="preserve">Moreover, chefs in NYC are pioneers in adopting sustainable practices, such as farm-to-table sourcing, zero-waste initiatives, and ethical labor policies. Restaurants like Eleven Madison Park and Blue Hill at Stone Barns have set benchmarks for sustainability while maintaining culinary excellence. These efforts align with the United States’ broader goals of environmental stewardship and reflect the growing consumer demand for responsible consumption in a city where food trends evolve rapidly.</w:t>
      </w:r>
    </w:p>
    <w:bookmarkEnd w:id="22"/>
    <w:bookmarkStart w:id="23" w:name="economic-contributions-of-chefs-in-nyc"/>
    <w:p>
      <w:pPr>
        <w:pStyle w:val="Heading2"/>
      </w:pPr>
      <w:r>
        <w:t xml:space="preserve">Economic Contributions of Chefs in NYC</w:t>
      </w:r>
    </w:p>
    <w:p>
      <w:pPr>
        <w:pStyle w:val="FirstParagraph"/>
      </w:pPr>
      <w:r>
        <w:t xml:space="preserve">The economic impact of chefs in NYC extends beyond the kitchen. According to data from the SBS, the restaurant industry alone employs over 300,000 people in New York City, making it one of the largest sectors in the local economy. Chefs play a central role in this ecosystem by managing teams, sourcing ingredients, and navigating regulatory frameworks that ensure compliance with health and safety standards. Their ability to innovate also drives tourism; NYC is home to over 250 Michelin-starred restaurants (as of 2023), attracting millions of visitors annually who contribute significantly to the city’s revenue.</w:t>
      </w:r>
    </w:p>
    <w:p>
      <w:pPr>
        <w:pStyle w:val="BodyText"/>
      </w:pPr>
      <w:r>
        <w:t xml:space="preserve">Additionally, chefs in NYC are instrumental in fostering entrepreneurship. Many open small, niche restaurants or food trucks that cater to specific communities, often serving as incubators for new ideas. These ventures not only diversify the city’s culinary offerings but also provide opportunities for underrepresented groups, including women and immigrants entering the hospitality sector.</w:t>
      </w:r>
    </w:p>
    <w:bookmarkEnd w:id="23"/>
    <w:bookmarkStart w:id="24" w:name="challenges-facing-chefs-in-nyc"/>
    <w:p>
      <w:pPr>
        <w:pStyle w:val="Heading2"/>
      </w:pPr>
      <w:r>
        <w:t xml:space="preserve">Challenges Facing Chefs in NYC</w:t>
      </w:r>
    </w:p>
    <w:p>
      <w:pPr>
        <w:pStyle w:val="FirstParagraph"/>
      </w:pPr>
      <w:r>
        <w:t xml:space="preserve">Despite their contributions, chefs in NYC face unique challenges. The high cost of real estate and labor in the city makes it difficult for independent restaurants to compete with large chains. Furthermore, the fast-paced nature of the industry requires chefs to balance creative experimentation with financial sustainability. Issues such as rising minimum wages, supply chain disruptions post-pandemic, and health code regulations also pose barriers to innovation.</w:t>
      </w:r>
    </w:p>
    <w:p>
      <w:pPr>
        <w:pStyle w:val="BodyText"/>
      </w:pPr>
      <w:r>
        <w:t xml:space="preserve">Chefs must also navigate the pressures of maintaining their reputations in a highly competitive market. Social media has amplified both opportunities and risks, as viral trends can propel a chef to fame or ruin their business if not managed carefully. This duality underscores the need for chefs in NYC to be adaptable, resilient, and forward-thinking.</w:t>
      </w:r>
    </w:p>
    <w:bookmarkEnd w:id="24"/>
    <w:bookmarkStart w:id="25" w:name="X7469d517d45364b8ff569a6f166dfd724b76b7a"/>
    <w:p>
      <w:pPr>
        <w:pStyle w:val="Heading2"/>
      </w:pPr>
      <w:r>
        <w:t xml:space="preserve">Future Trajectories: Technology and Globalization</w:t>
      </w:r>
    </w:p>
    <w:p>
      <w:pPr>
        <w:pStyle w:val="FirstParagraph"/>
      </w:pPr>
      <w:r>
        <w:t xml:space="preserve">The future of chefs in NYC is increasingly shaped by technology and globalization. The integration of AI-driven kitchen tools, automated ordering systems, and data analytics for menu optimization is transforming traditional culinary practices. Chefs are now expected to master not only cooking techniques but also digital marketing strategies and supply chain management.</w:t>
      </w:r>
    </w:p>
    <w:p>
      <w:pPr>
        <w:pStyle w:val="BodyText"/>
      </w:pPr>
      <w:r>
        <w:t xml:space="preserve">Simultaneously, globalization continues to influence NYC’s culinary scene. Chefs are drawing inspiration from international cuisines while also exporting New York’s own food culture abroad through pop-up events, chef collaborations, and global media presence. This bidirectional exchange reinforces NYC’s role as a culinary capital of the United States and the world.</w:t>
      </w:r>
    </w:p>
    <w:bookmarkEnd w:id="25"/>
    <w:bookmarkStart w:id="26" w:name="conclusion"/>
    <w:p>
      <w:pPr>
        <w:pStyle w:val="Heading2"/>
      </w:pPr>
      <w:r>
        <w:t xml:space="preserve">Conclusion</w:t>
      </w:r>
    </w:p>
    <w:p>
      <w:pPr>
        <w:pStyle w:val="FirstParagraph"/>
      </w:pPr>
      <w:r>
        <w:t xml:space="preserve">In conclusion, chefs in the United States New York City are integral to both the cultural and economic fabric of the city. Their work in fostering innovation, promoting sustainability, and driving tourism underscores their significance as more than just culinary professionals—they are architects of a global food narrative. As NYC continues to evolve, so too will the role of chefs, who must navigate challenges while embracing opportunities presented by technology and globalization. Future academic research should explore the intersection of AI in gastronomy, equitable labor practices in restaurant kitchens, and the long-term economic impacts of chef-led enterprises on urban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Chefs in Culinary Innovation and Economic Impact within United States New York City</dc:title>
  <dc:creator/>
  <dc:language>en</dc:language>
  <cp:keywords/>
  <dcterms:created xsi:type="dcterms:W3CDTF">2026-07-24T00:25:57Z</dcterms:created>
  <dcterms:modified xsi:type="dcterms:W3CDTF">2026-07-24T00:25:57Z</dcterms:modified>
</cp:coreProperties>
</file>

<file path=docProps/custom.xml><?xml version="1.0" encoding="utf-8"?>
<Properties xmlns="http://schemas.openxmlformats.org/officeDocument/2006/custom-properties" xmlns:vt="http://schemas.openxmlformats.org/officeDocument/2006/docPropsVTypes"/>
</file>