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Urban</w:t>
      </w:r>
      <w:r>
        <w:t xml:space="preserve"> </w:t>
      </w:r>
      <w:r>
        <w:t xml:space="preserve">Culinary</w:t>
      </w:r>
      <w:r>
        <w:t xml:space="preserve"> </w:t>
      </w:r>
      <w:r>
        <w:t xml:space="preserve">Innovation</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20" w:name="Xef331c9d86383cc454aa0b7d6cc6d688ff680ba"/>
    <w:p>
      <w:pPr>
        <w:pStyle w:val="Heading1"/>
      </w:pPr>
      <w:r>
        <w:t xml:space="preserve">Abstract Academic: The Role of Chefs in Urban Culinary Innovation in Zimbabwe's Harare</w:t>
      </w:r>
    </w:p>
    <w:p>
      <w:pPr>
        <w:pStyle w:val="FirstParagraph"/>
      </w:pPr>
      <w:r>
        <w:rPr>
          <w:bCs/>
          <w:b/>
        </w:rPr>
        <w:t xml:space="preserve">Introduction:</w:t>
      </w:r>
    </w:p>
    <w:p>
      <w:pPr>
        <w:pStyle w:val="BodyText"/>
      </w:pPr>
      <w:r>
        <w:t xml:space="preserve">The culinary landscape of Zimbabwe’s capital, Harare, is a dynamic reflection of the country’s socio-economic evolution and cultural diversity. As a hub for urban development and international influence, Harare has become a focal point for culinary innovation, with chefs playing a pivotal role in shaping the city’s gastronomic identity. This abstract academic document explores the multifaceted contributions of chefs in Harare, emphasizing their adaptability to local challenges while integrating global trends. The study investigates how chefs navigate economic constraints, cultural preservation, and the demand for modernized dining experiences in a rapidly changing urban environment. Zimbabwe Harare’s unique position as both a traditional stronghold and a melting pot of international influences provides a rich context for analyzing the evolving role of chefs in this region.</w:t>
      </w:r>
    </w:p>
    <w:p>
      <w:pPr>
        <w:pStyle w:val="BodyText"/>
      </w:pPr>
      <w:r>
        <w:rPr>
          <w:bCs/>
          <w:b/>
        </w:rPr>
        <w:t xml:space="preserve">Methodology:</w:t>
      </w:r>
    </w:p>
    <w:p>
      <w:pPr>
        <w:pStyle w:val="BodyText"/>
      </w:pPr>
      <w:r>
        <w:t xml:space="preserve">This abstract academic document employs qualitative research methods, drawing on interviews with established chefs in Harare, case studies of prominent restaurants, and analyses of culinary trends within the city. The study also incorporates secondary data from academic journals, industry reports, and policy documents related to Zimbabwe’s food sector. By focusing on the experiences of chefs in Zimbabwe Harare, the document aims to highlight their strategies for addressing local challenges while maintaining innovation in their craft. Key themes explored include ingredient sourcing, cultural representation in menus, economic resilience amid inflationary pressures (such as those exacerbated by Zimbabwe’s currency fluctuations), and the role of culinary education institutions like Harare Institute of Technology.</w:t>
      </w:r>
    </w:p>
    <w:p>
      <w:pPr>
        <w:pStyle w:val="BodyText"/>
      </w:pPr>
      <w:r>
        <w:rPr>
          <w:bCs/>
          <w:b/>
        </w:rPr>
        <w:t xml:space="preserve">Findings:</w:t>
      </w:r>
    </w:p>
    <w:p>
      <w:pPr>
        <w:pStyle w:val="BodyText"/>
      </w:pPr>
      <w:r>
        <w:t xml:space="preserve">Chefs in Zimbabwe Harare have demonstrated remarkable ingenuity in adapting to the economic and logistical challenges unique to the region. For instance, many chefs prioritize locally sourced ingredients such as sorghum, matoke (steamed green bananas), and indigenous vegetables like moringa, which are not only cost-effective but also resonate with Zimbabwan cultural heritage. This approach aligns with global trends toward sustainability and farm-to-table dining, yet it is tailored to the realities of Harare’s market dynamics. Additionally, chefs have embraced fusion cuisine by blending traditional Zimbabwan flavors with international techniques—such as incorporating Italian pasta-making methods into local recipes or using Japanese fermentation processes to enhance indigenous dishes.</w:t>
      </w:r>
    </w:p>
    <w:p>
      <w:pPr>
        <w:pStyle w:val="BodyText"/>
      </w:pPr>
      <w:r>
        <w:t xml:space="preserve">However, the study also identifies significant hurdles. High inflation rates in Zimbabwe have strained the availability of imported ingredients, forcing chefs to improvise with alternatives. For example, some restaurants have substituted imported cheese with locally produced dairy products or replaced foreign spices with native alternatives like piri-piri peppers and baobab fruit powder. Moreover, the lack of standardized culinary training programs in Zimbabwe Harare has led to a reliance on informal apprenticeships and self-taught skills among many chefs, raising questions about consistency in food quality and safety standards.</w:t>
      </w:r>
    </w:p>
    <w:p>
      <w:pPr>
        <w:pStyle w:val="BodyText"/>
      </w:pPr>
      <w:r>
        <w:rPr>
          <w:bCs/>
          <w:b/>
        </w:rPr>
        <w:t xml:space="preserve">Discussion:</w:t>
      </w:r>
    </w:p>
    <w:p>
      <w:pPr>
        <w:pStyle w:val="BodyText"/>
      </w:pPr>
      <w:r>
        <w:t xml:space="preserve">The role of chefs in Zimbabwe Harare extends beyond the kitchen, influencing social cohesion and economic development. By showcasing traditional Zimbabwan dishes with modern presentations, chefs contribute to cultural preservation while attracting both local and international clientele. This dual approach not only sustains interest in regional cuisine but also positions Harare as a destination for culinary tourism—a sector that could benefit Zimbabwe’s economy if properly supported by policy frameworks.</w:t>
      </w:r>
    </w:p>
    <w:p>
      <w:pPr>
        <w:pStyle w:val="BodyText"/>
      </w:pPr>
      <w:r>
        <w:t xml:space="preserve">Furthermore, the study underscores the importance of collaboration between chefs and local farmers to ensure year-round availability of fresh produce. Initiatives such as community-supported agriculture (CSA) programs in Harare have enabled chefs to source ingredients directly from smallholder farmers, fostering a symbiotic relationship that supports rural economies. However, scaling such efforts requires investment in infrastructure, including improved transportation networks and cold storage facilities for perishable goods.</w:t>
      </w:r>
    </w:p>
    <w:p>
      <w:pPr>
        <w:pStyle w:val="BodyText"/>
      </w:pPr>
      <w:r>
        <w:t xml:space="preserve">Another critical aspect of this abstract academic document is the examination of gender dynamics in Zimbabwe Harare’s culinary industry. While women chefs are increasingly visible in high-profile roles, systemic barriers such as limited access to capital and gender-based discrimination persist. The study recommends targeted interventions, such as mentorship programs and financial literacy workshops, to empower female chefs and diversify the leadership within Harare’s restaurants.</w:t>
      </w:r>
    </w:p>
    <w:p>
      <w:pPr>
        <w:pStyle w:val="BodyText"/>
      </w:pPr>
      <w:r>
        <w:rPr>
          <w:bCs/>
          <w:b/>
        </w:rPr>
        <w:t xml:space="preserve">Conclusion:</w:t>
      </w:r>
    </w:p>
    <w:p>
      <w:pPr>
        <w:pStyle w:val="BodyText"/>
      </w:pPr>
      <w:r>
        <w:t xml:space="preserve">In conclusion, chefs in Zimbabwe Harare are at the forefront of a culinary renaissance that balances tradition with innovation. Their ability to adapt to economic challenges while maintaining cultural authenticity underscores their significance as both artisans and entrepreneurs. However, sustained growth in this sector depends on addressing systemic issues such as ingredient scarcity, inconsistent training standards, and gender inequality. This abstract academic document highlights the need for interdisciplinary collaboration between policymakers, culinary educators, and industry stakeholders to create an ecosystem that supports Zimbabwe Harare’s chefs in their mission to elevate the city’s gastronomic profile on a global scale.</w:t>
      </w:r>
    </w:p>
    <w:p>
      <w:pPr>
        <w:pStyle w:val="BodyText"/>
      </w:pPr>
      <w:r>
        <w:rPr>
          <w:bCs/>
          <w:b/>
        </w:rPr>
        <w:t xml:space="preserve">Keywords:</w:t>
      </w:r>
      <w:r>
        <w:t xml:space="preserve"> </w:t>
      </w:r>
      <w:r>
        <w:t xml:space="preserve">Chef, Zimbabwe Harare, Culinary Innovation, Economic Resilience,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Chefs in Urban Culinary Innovation in Zimbabwe's Harare</dc:title>
  <dc:creator/>
  <dc:language>en</dc:language>
  <cp:keywords/>
  <dcterms:created xsi:type="dcterms:W3CDTF">2026-07-17T18:38:21Z</dcterms:created>
  <dcterms:modified xsi:type="dcterms:W3CDTF">2026-07-17T18:38:21Z</dcterms:modified>
</cp:coreProperties>
</file>

<file path=docProps/custom.xml><?xml version="1.0" encoding="utf-8"?>
<Properties xmlns="http://schemas.openxmlformats.org/officeDocument/2006/custom-properties" xmlns:vt="http://schemas.openxmlformats.org/officeDocument/2006/docPropsVTypes"/>
</file>