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757e9b4292bedfbe36eccb34beb976ee0af05e4"/>
    <w:p>
      <w:pPr>
        <w:pStyle w:val="Heading1"/>
      </w:pPr>
      <w:r>
        <w:t xml:space="preserve">Abstract Academic Document: The Role of a Chemical Engineer in Australia Brisbane</w:t>
      </w:r>
    </w:p>
    <w:p>
      <w:pPr>
        <w:pStyle w:val="FirstParagraph"/>
      </w:pPr>
      <w:r>
        <w:t xml:space="preserve">This academic abstract explores the multifaceted role of a chemical engineer within the context of Australia’s regional hub, Brisbane. As an integral profession in advancing industrial innovation, sustainability, and resource management, the chemical engineer holds significant influence over economic development and environmental stewardship. With Brisbane positioned as a key center for research, manufacturing, and technological advancement in Queensland—and by extension Australia—the demand for skilled chemical engineers has grown substantially in recent years. This document examines the academic relevance of chemical engineering practices tailored to Brisbane’s unique geographical, industrial, and regulatory landscape while emphasizing the importance of aligning professional expertise with local needs.</w:t>
      </w:r>
    </w:p>
    <w:bookmarkStart w:id="20" w:name="introduction"/>
    <w:p>
      <w:pPr>
        <w:pStyle w:val="Heading2"/>
      </w:pPr>
      <w:r>
        <w:t xml:space="preserve">Introduction</w:t>
      </w:r>
    </w:p>
    <w:p>
      <w:pPr>
        <w:pStyle w:val="FirstParagraph"/>
      </w:pPr>
      <w:r>
        <w:t xml:space="preserve">The field of chemical engineering is inherently interdisciplinary, blending principles from chemistry, physics, biology, and mathematics to design processes that transform raw materials into useful products. In Australia Brisbane—a city renowned for its growing infrastructure projects and commitment to renewable energy—the role of a chemical engineer extends beyond traditional industrial settings. The city’s proximity to natural resources such as coal seam gas reserves and its status as a regional capital for innovation in biotechnology and pharmaceuticals have created diverse opportunities for chemical engineers to contribute meaningfully. This abstract underscores the academic significance of studying chemical engineering within this specific context, highlighting how Brisbane’s unique challenges and opportunities shape the profession.</w:t>
      </w:r>
    </w:p>
    <w:bookmarkEnd w:id="20"/>
    <w:bookmarkStart w:id="21" w:name="Xd4288e263460775178d98e97df79a9bdeae24ef"/>
    <w:p>
      <w:pPr>
        <w:pStyle w:val="Heading2"/>
      </w:pPr>
      <w:r>
        <w:t xml:space="preserve">Key Responsibilities of a Chemical Engineer in Australia Brisbane</w:t>
      </w:r>
    </w:p>
    <w:p>
      <w:pPr>
        <w:pStyle w:val="FirstParagraph"/>
      </w:pPr>
      <w:r>
        <w:t xml:space="preserve">A chemical engineer in Australia Brisbane is tasked with optimizing industrial processes, ensuring compliance with national and state environmental regulations, and fostering sustainable practices. Given Queensland’s focus on reducing carbon emissions through renewable energy initiatives, chemical engineers are pivotal in advancing technologies such as biofuels, hydrogen production, and waste-to-energy systems. Additionally, the city’s expanding mining industry necessitates expertise in mineral processing and metallurgical engineering to enhance efficiency while minimizing environmental impact.</w:t>
      </w:r>
    </w:p>
    <w:p>
      <w:pPr>
        <w:pStyle w:val="BodyText"/>
      </w:pPr>
      <w:r>
        <w:t xml:space="preserve">Academic curricula for chemical engineers must therefore incorporate case studies specific to Brisbane’s industries. For example, students should analyze projects like the Gladstone Industrial Corridor—a major hub for coal, gas, and chemical manufacturing—to understand the interplay between large-scale industrial operations and environmental management. Furthermore, collaboration with institutions such as Queensland University of Technology (QUT) and Griffith University provides students with research opportunities focused on Brisbane’s regional challenges.</w:t>
      </w:r>
    </w:p>
    <w:bookmarkEnd w:id="21"/>
    <w:bookmarkStart w:id="22" w:name="X7543e8a884c1305dcf3964b340f217cfbd911d3"/>
    <w:p>
      <w:pPr>
        <w:pStyle w:val="Heading2"/>
      </w:pPr>
      <w:r>
        <w:t xml:space="preserve">Industry Applications in Australia Brisbane</w:t>
      </w:r>
    </w:p>
    <w:p>
      <w:pPr>
        <w:pStyle w:val="FirstParagraph"/>
      </w:pPr>
      <w:r>
        <w:t xml:space="preserve">Brisbane’s chemical engineering sector is driven by several key industries, including pharmaceuticals, food processing, and advanced materials. The city’s biotechnology cluster has attracted global companies seeking to leverage Queensland’s skilled workforce and research infrastructure. Chemical engineers play a critical role in scaling up laboratory prototypes into commercial products while adhering to stringent quality assurance standards.</w:t>
      </w:r>
    </w:p>
    <w:p>
      <w:pPr>
        <w:pStyle w:val="BodyText"/>
      </w:pPr>
      <w:r>
        <w:t xml:space="preserve">Another emerging area is the integration of circular economy principles within Brisbane’s manufacturing sector. For instance, chemical engineers are developing methods to recycle plastics from urban waste streams, aligning with Australia’s national goals for reducing landfill use. Such initiatives not only highlight the academic relevance of chemical engineering but also demonstrate its practical application in addressing local issues.</w:t>
      </w:r>
    </w:p>
    <w:bookmarkEnd w:id="22"/>
    <w:bookmarkStart w:id="23" w:name="challenges-and-opportunities"/>
    <w:p>
      <w:pPr>
        <w:pStyle w:val="Heading2"/>
      </w:pPr>
      <w:r>
        <w:t xml:space="preserve">Challenges and Opportunities</w:t>
      </w:r>
    </w:p>
    <w:p>
      <w:pPr>
        <w:pStyle w:val="FirstParagraph"/>
      </w:pPr>
      <w:r>
        <w:t xml:space="preserve">The role of a chemical engineer in Brisbane is not without challenges. One major hurdle is balancing industrial growth with environmental sustainability, particularly in light of Australia’s climate change commitments. Regulatory frameworks such as the Queensland Government’s Water Quality Management Strategy require engineers to implement advanced water treatment technologies while managing resource allocation efficiently.</w:t>
      </w:r>
    </w:p>
    <w:p>
      <w:pPr>
        <w:pStyle w:val="BodyText"/>
      </w:pPr>
      <w:r>
        <w:t xml:space="preserve">Opportunities abound, however, especially in the realm of innovation. Brisbane’s participation in global research networks—such as those focused on carbon capture and storage (CCS)—positions chemical engineers at the forefront of cutting-edge technological development. Academic programs must therefore emphasize skills like data analytics, process simulation using software such as Aspen Plus, and interdisciplinary collaboration to prepare students for these opportunities.</w:t>
      </w:r>
    </w:p>
    <w:bookmarkEnd w:id="23"/>
    <w:bookmarkStart w:id="24" w:name="conclusion"/>
    <w:p>
      <w:pPr>
        <w:pStyle w:val="Heading2"/>
      </w:pPr>
      <w:r>
        <w:t xml:space="preserve">Conclusion</w:t>
      </w:r>
    </w:p>
    <w:p>
      <w:pPr>
        <w:pStyle w:val="FirstParagraph"/>
      </w:pPr>
      <w:r>
        <w:t xml:space="preserve">The role of a chemical engineer in Australia Brisbane is both dynamic and academically significant. As the city continues to evolve as a center for industrial innovation and environmental leadership, the profession must adapt its practices to meet regional demands. Academic institutions have a critical responsibility to ensure that curricula reflect Brisbane’s unique context, equipping future chemical engineers with the knowledge and skills necessary to address local challenges while contributing globally.</w:t>
      </w:r>
    </w:p>
    <w:p>
      <w:pPr>
        <w:pStyle w:val="BodyText"/>
      </w:pPr>
      <w:r>
        <w:t xml:space="preserve">This abstract underscores the importance of integrating geographical specificity—such as Australia Brisbane—into academic discourse on chemical engineering. By doing so, it not only enriches theoretical understanding but also ensures that graduates are prepared to make meaningful contributions to their communities and industries. The synergy between academic training and practical application in Brisbane exemplifies how a chemical engineer can drive sustainable development while aligning with national priorities.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Australia Brisbane</dc:title>
  <dc:creator/>
  <dc:language>en</dc:language>
  <cp:keywords/>
  <dcterms:created xsi:type="dcterms:W3CDTF">2026-07-23T08:46:30Z</dcterms:created>
  <dcterms:modified xsi:type="dcterms:W3CDTF">2026-07-23T08:46:30Z</dcterms:modified>
</cp:coreProperties>
</file>

<file path=docProps/custom.xml><?xml version="1.0" encoding="utf-8"?>
<Properties xmlns="http://schemas.openxmlformats.org/officeDocument/2006/custom-properties" xmlns:vt="http://schemas.openxmlformats.org/officeDocument/2006/docPropsVTypes"/>
</file>