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494071bc9906e5a4917e65bcb5740b22085a0d5"/>
    <w:p>
      <w:pPr>
        <w:pStyle w:val="Heading1"/>
      </w:pPr>
      <w:r>
        <w:t xml:space="preserve">Abstract Academic: The Role of Chemical Engineer in Belgium Brussels</w:t>
      </w:r>
    </w:p>
    <w:p>
      <w:pPr>
        <w:pStyle w:val="FirstParagraph"/>
      </w:pPr>
      <w:r>
        <w:t xml:space="preserve">The field of chemical engineering has long been a cornerstone of technological and industrial innovation, bridging the gap between scientific discovery and practical application. In recent years, the role of a chemical engineer has evolved to address increasingly complex global challenges, including sustainable development, energy transition, and advanced materials science. This abstract academic document explores the significance of chemical engineers in the context of Belgium Brussels—a region renowned for its dynamic industrial landscape, academic excellence, and commitment to environmental sustainability. By examining the unique opportunities and responsibilities associated with being a chemical engineer in this specific geographical and cultural setting, this paper highlights how professional practice in Brussels aligns with both local needs and global trends.</w:t>
      </w:r>
    </w:p>
    <w:bookmarkStart w:id="20" w:name="X666c1481aa1cdec7d0d6e55b9625bc868ec78c6"/>
    <w:p>
      <w:pPr>
        <w:pStyle w:val="Heading2"/>
      </w:pPr>
      <w:r>
        <w:t xml:space="preserve">Chemical Engineering in Belgium Brussels: A Unique Context</w:t>
      </w:r>
    </w:p>
    <w:p>
      <w:pPr>
        <w:pStyle w:val="FirstParagraph"/>
      </w:pPr>
      <w:r>
        <w:t xml:space="preserve">Belgium Brussels serves as a critical hub for chemical engineering innovation due to its strategic location at the crossroads of Europe, its robust infrastructure, and its concentration of research institutions. The city’s proximity to major European markets, coupled with a well-established network of industries and academia, makes it an ideal environment for chemical engineers to contribute meaningfully. Chemical engineers in Brussels are tasked with addressing challenges such as optimizing chemical processes for pharmaceutical companies, developing sustainable energy solutions for the region’s growing green initiatives, and ensuring compliance with stringent environmental regulations.</w:t>
      </w:r>
    </w:p>
    <w:p>
      <w:pPr>
        <w:pStyle w:val="BodyText"/>
      </w:pPr>
      <w:r>
        <w:t xml:space="preserve">The city’s industrial landscape includes a diverse range of sectors, from petrochemicals to biotechnology. For instance, multinational corporations like Solvay and Umicore have significant operations in the region, providing chemical engineers with opportunities to work on cutting-edge projects. Additionally, Brussels hosts several research institutions and universities that prioritize interdisciplinary collaboration between engineering disciplines and life sciences. This synergy fosters an environment where chemical engineers can engage in groundbreaking research while maintaining a strong connection to industry needs.</w:t>
      </w:r>
    </w:p>
    <w:bookmarkEnd w:id="20"/>
    <w:bookmarkStart w:id="21" w:name="Xe56ae74c21d24a587e1d8e302d037a858d49c78"/>
    <w:p>
      <w:pPr>
        <w:pStyle w:val="Heading2"/>
      </w:pPr>
      <w:r>
        <w:t xml:space="preserve">Academic Foundations for a Chemical Engineer in Belgium Brussels</w:t>
      </w:r>
    </w:p>
    <w:p>
      <w:pPr>
        <w:pStyle w:val="FirstParagraph"/>
      </w:pPr>
      <w:r>
        <w:t xml:space="preserve">Becoming a chemical engineer in Belgium Brussels requires rigorous academic training, often beginning with a bachelor’s degree followed by advanced specialization. Institutions such as the Université libre de Bruxelles (ULB), KU Leuven, and the Université catholique de Louvain (UCLouvain) offer programs that emphasize both theoretical knowledge and practical application. These programs are designed to align with European standards, ensuring graduates are equipped to navigate international markets while addressing local challenges.</w:t>
      </w:r>
    </w:p>
    <w:p>
      <w:pPr>
        <w:pStyle w:val="BodyText"/>
      </w:pPr>
      <w:r>
        <w:t xml:space="preserve">Curricula in these institutions often include coursework in thermodynamics, process design, reactor engineering, and environmental impact assessment. Furthermore, students frequently engage in internships or collaborative projects with local industries or research labs. This experiential learning is crucial for chemical engineers aiming to contribute effectively to Brussels’ industrial and scientific ecosystem. The integration of European Union (EU) policies into academic programs also ensures that graduates are well-versed in the regulatory frameworks governing chemical processes, particularly those related to sustainability and safety.</w:t>
      </w:r>
    </w:p>
    <w:bookmarkEnd w:id="21"/>
    <w:bookmarkStart w:id="22" w:name="Xe5156d02ad091c7fd0c5feb0241aa2b11d88520"/>
    <w:p>
      <w:pPr>
        <w:pStyle w:val="Heading2"/>
      </w:pPr>
      <w:r>
        <w:t xml:space="preserve">Sustainability and Innovation: Key Priorities for Chemical Engineers in Brussels</w:t>
      </w:r>
    </w:p>
    <w:p>
      <w:pPr>
        <w:pStyle w:val="FirstParagraph"/>
      </w:pPr>
      <w:r>
        <w:t xml:space="preserve">Belgium Brussels has emerged as a leader in promoting sustainable development, with policies prioritizing carbon neutrality, waste reduction, and circular economy principles. As a result, chemical engineers play a pivotal role in advancing these goals through innovative solutions. For example, the city’s commitment to reducing greenhouse gas emissions has driven demand for engineers specializing in renewable energy systems or biodegradable materials.</w:t>
      </w:r>
    </w:p>
    <w:p>
      <w:pPr>
        <w:pStyle w:val="BodyText"/>
      </w:pPr>
      <w:r>
        <w:t xml:space="preserve">Chemical engineers in Brussels are frequently involved in projects such as designing carbon capture and storage (CCS) technologies, developing eco-friendly chemical processes for pharmaceuticals, or optimizing waste-to-energy systems. The region’s emphasis on sustainability is further supported by initiatives like the European Green Deal, which encourages cross-border collaboration and investment in green technologies. Chemical engineers in this context must balance technical expertise with a deep understanding of socio-economic factors to ensure their solutions are both effective and equitable.</w:t>
      </w:r>
    </w:p>
    <w:bookmarkEnd w:id="22"/>
    <w:bookmarkStart w:id="23" w:name="Xb8b2bbbee83f7cb786c2fd70d0c261f0816357e"/>
    <w:p>
      <w:pPr>
        <w:pStyle w:val="Heading2"/>
      </w:pPr>
      <w:r>
        <w:t xml:space="preserve">Professional Challenges and Opportunities</w:t>
      </w:r>
    </w:p>
    <w:p>
      <w:pPr>
        <w:pStyle w:val="FirstParagraph"/>
      </w:pPr>
      <w:r>
        <w:t xml:space="preserve">While Brussels presents numerous opportunities for chemical engineers, it also poses unique challenges. The city’s regulatory environment is highly complex, requiring professionals to stay updated on evolving EU legislation related to chemicals, safety standards, and environmental protection. Additionally, the competitive nature of the region’s job market demands that chemical engineers continuously upskill through certifications or specialized training programs.</w:t>
      </w:r>
    </w:p>
    <w:p>
      <w:pPr>
        <w:pStyle w:val="BodyText"/>
      </w:pPr>
      <w:r>
        <w:t xml:space="preserve">Despite these challenges, Brussels offers unparalleled access to a global network of professionals and institutions. Chemical engineers can participate in international conferences hosted by organizations such as the European Chemical Industry Council (CEFIC) or collaborate with research centers like the Belgian Nuclear Research Centre (SCK CEN). Such opportunities foster innovation and ensure that engineers remain at the forefront of their field.</w:t>
      </w:r>
    </w:p>
    <w:bookmarkEnd w:id="23"/>
    <w:bookmarkStart w:id="24" w:name="X7262f49dd26d7d89d57b85f39d24e25d934c1fb"/>
    <w:p>
      <w:pPr>
        <w:pStyle w:val="Heading2"/>
      </w:pPr>
      <w:r>
        <w:t xml:space="preserve">Conclusion: The Future of Chemical Engineering in Belgium Brussels</w:t>
      </w:r>
    </w:p>
    <w:p>
      <w:pPr>
        <w:pStyle w:val="FirstParagraph"/>
      </w:pPr>
      <w:r>
        <w:t xml:space="preserve">In conclusion, a chemical engineer in Belgium Brussels occupies a unique and vital role within a region defined by its commitment to sustainability, innovation, and international collaboration. The academic rigor required to enter this profession ensures that graduates are well-prepared to address both local and global challenges. As Brussels continues to position itself as a leader in green technology and industrial research, the contributions of chemical engineers will remain indispensable in shaping the city’s future. This abstract academic document underscores the importance of aligning professional expertise with regional priorities, ensuring that chemical engineering remains a dynamic force for progress in Belgium Brussels.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Chemical Engineers in Belgium Brussels</dc:title>
  <dc:creator/>
  <cp:keywords/>
  <dcterms:created xsi:type="dcterms:W3CDTF">2026-07-20T22:15:05Z</dcterms:created>
  <dcterms:modified xsi:type="dcterms:W3CDTF">2026-07-20T22:15:05Z</dcterms:modified>
</cp:coreProperties>
</file>

<file path=docProps/custom.xml><?xml version="1.0" encoding="utf-8"?>
<Properties xmlns="http://schemas.openxmlformats.org/officeDocument/2006/custom-properties" xmlns:vt="http://schemas.openxmlformats.org/officeDocument/2006/docPropsVTypes"/>
</file>