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Chemical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aa2390260512e4b2452ab5dfdd9fd9d4290e22f"/>
    <w:p>
      <w:pPr>
        <w:pStyle w:val="Heading1"/>
      </w:pPr>
      <w:r>
        <w:t xml:space="preserve">Abstract Academic Document: The Role and Relevance of Chemical Engineers in Colombia, Medellín</w:t>
      </w:r>
    </w:p>
    <w:p>
      <w:pPr>
        <w:pStyle w:val="FirstParagraph"/>
      </w:pPr>
      <w:r>
        <w:rPr>
          <w:bCs/>
          <w:b/>
        </w:rPr>
        <w:t xml:space="preserve">Introduction:</w:t>
      </w:r>
    </w:p>
    <w:p>
      <w:pPr>
        <w:pStyle w:val="BodyText"/>
      </w:pPr>
      <w:r>
        <w:t xml:space="preserve">The field of chemical engineering plays a pivotal role in driving industrial innovation, sustainability, and economic development. In the context of Colombia’s vibrant city of Medellín, the significance of chemical engineers is amplified by the region’s unique blend of natural resources, industrial infrastructure, and academic excellence. This abstract academic document explores the multifaceted contributions of chemical engineers in Medellín, highlighting their impact on local industries, environmental stewardship, and global competitiveness. The analysis underscores how Medellín’s dynamic socio-economic landscape provides a fertile ground for chemical engineers to address challenges ranging from waste management to advanced material development.</w:t>
      </w:r>
    </w:p>
    <w:p>
      <w:pPr>
        <w:pStyle w:val="BodyText"/>
      </w:pPr>
      <w:r>
        <w:t xml:space="preserve">Medellín, often referred to as the "City of Eternal Spring," is not only a cultural and educational hub in Colombia but also an industrial center with burgeoning sectors such as pharmaceuticals, petrochemicals, and renewable energy. Chemical engineers in this region are at the forefront of transforming raw materials into high-value products while adhering to stringent environmental regulations. Their expertise is crucial in aligning Medellín’s industrial growth with the global shift toward sustainability and circular economy principles.</w:t>
      </w:r>
    </w:p>
    <w:bookmarkStart w:id="20" w:name="objectives"/>
    <w:p>
      <w:pPr>
        <w:pStyle w:val="Heading2"/>
      </w:pPr>
      <w:r>
        <w:t xml:space="preserve">Objectives</w:t>
      </w:r>
    </w:p>
    <w:p>
      <w:pPr>
        <w:pStyle w:val="FirstParagraph"/>
      </w:pPr>
      <w:r>
        <w:t xml:space="preserve">The primary objective of this abstract is to delineate the academic, professional, and societal roles of chemical engineers in Medellín, Colombia. This document aims to:</w:t>
      </w:r>
    </w:p>
    <w:p>
      <w:pPr>
        <w:numPr>
          <w:ilvl w:val="0"/>
          <w:numId w:val="1001"/>
        </w:numPr>
        <w:pStyle w:val="Compact"/>
      </w:pPr>
      <w:r>
        <w:t xml:space="preserve">Analyze the historical evolution of chemical engineering education and practice in Medellín.</w:t>
      </w:r>
    </w:p>
    <w:p>
      <w:pPr>
        <w:numPr>
          <w:ilvl w:val="0"/>
          <w:numId w:val="1001"/>
        </w:numPr>
        <w:pStyle w:val="Compact"/>
      </w:pPr>
      <w:r>
        <w:t xml:space="preserve">Identify key industries and research institutions where chemical engineers contribute significantly.</w:t>
      </w:r>
    </w:p>
    <w:p>
      <w:pPr>
        <w:numPr>
          <w:ilvl w:val="0"/>
          <w:numId w:val="1001"/>
        </w:numPr>
        <w:pStyle w:val="Compact"/>
      </w:pPr>
      <w:r>
        <w:t xml:space="preserve">Evaluate the challenges and opportunities faced by chemical engineers in this region.</w:t>
      </w:r>
    </w:p>
    <w:p>
      <w:pPr>
        <w:numPr>
          <w:ilvl w:val="0"/>
          <w:numId w:val="1001"/>
        </w:numPr>
        <w:pStyle w:val="Compact"/>
      </w:pPr>
      <w:r>
        <w:t xml:space="preserve">Propose pathways for enhancing collaboration between academia, industry, and policymakers to foster innovation in chemical engineering.</w:t>
      </w:r>
    </w:p>
    <w:bookmarkEnd w:id="20"/>
    <w:bookmarkStart w:id="21" w:name="X6364ba68edebb0623953c0993c30492980e948a"/>
    <w:p>
      <w:pPr>
        <w:pStyle w:val="Heading2"/>
      </w:pPr>
      <w:r>
        <w:t xml:space="preserve">Historical Context of Chemical Engineering in Medellín</w:t>
      </w:r>
    </w:p>
    <w:p>
      <w:pPr>
        <w:pStyle w:val="FirstParagraph"/>
      </w:pPr>
      <w:r>
        <w:t xml:space="preserve">Medellín’s emergence as a technological and industrial powerhouse is deeply intertwined with its academic institutions. The Universidad de Antioquia (UdeA), one of Colombia’s most prestigious universities, has long been a cornerstone for chemical engineering education. Established in 1845, UdeA’s School of Chemical Engineering has produced generations of professionals who have shaped Medellín’s industrial landscape. Early pioneers in the field focused on traditional applications such as refining natural resources like coffee and minerals, but the discipline evolved rapidly with advancements in biotechnology and environmental science.</w:t>
      </w:r>
    </w:p>
    <w:p>
      <w:pPr>
        <w:pStyle w:val="BodyText"/>
      </w:pPr>
      <w:r>
        <w:t xml:space="preserve">The 21st century has seen a paradigm shift in chemical engineering education within Medellín. Modern curricula now emphasize interdisciplinary approaches, integrating computational modeling, nanotechnology, and sustainable processes. This evolution mirrors global trends while addressing local needs such as reducing carbon footprints in the textile industry or optimizing water treatment systems for urban expansion.</w:t>
      </w:r>
    </w:p>
    <w:bookmarkEnd w:id="21"/>
    <w:bookmarkStart w:id="22" w:name="current-industry-landscape"/>
    <w:p>
      <w:pPr>
        <w:pStyle w:val="Heading2"/>
      </w:pPr>
      <w:r>
        <w:t xml:space="preserve">Current Industry Landscape</w:t>
      </w:r>
    </w:p>
    <w:p>
      <w:pPr>
        <w:pStyle w:val="FirstParagraph"/>
      </w:pPr>
      <w:r>
        <w:t xml:space="preserve">Medellín’s industrial ecosystem offers diverse opportunities for chemical engineers. Key sectors include:</w:t>
      </w:r>
    </w:p>
    <w:p>
      <w:pPr>
        <w:numPr>
          <w:ilvl w:val="0"/>
          <w:numId w:val="1002"/>
        </w:numPr>
        <w:pStyle w:val="Compact"/>
      </w:pPr>
      <w:r>
        <w:rPr>
          <w:bCs/>
          <w:b/>
        </w:rPr>
        <w:t xml:space="preserve">Petrochemicals:</w:t>
      </w:r>
      <w:r>
        <w:t xml:space="preserve"> </w:t>
      </w:r>
      <w:r>
        <w:t xml:space="preserve">The region’s proximity to oil reserves and natural gas fields has spurred growth in petrochemical plants, where chemical engineers optimize refining processes and develop cleaner technologies.</w:t>
      </w:r>
    </w:p>
    <w:p>
      <w:pPr>
        <w:numPr>
          <w:ilvl w:val="0"/>
          <w:numId w:val="1002"/>
        </w:numPr>
        <w:pStyle w:val="Compact"/>
      </w:pPr>
      <w:r>
        <w:rPr>
          <w:bCs/>
          <w:b/>
        </w:rPr>
        <w:t xml:space="preserve">Pharmaceuticals:</w:t>
      </w:r>
      <w:r>
        <w:t xml:space="preserve"> </w:t>
      </w:r>
      <w:r>
        <w:t xml:space="preserve">Medellín is home to several pharmaceutical companies that rely on chemical engineers for drug formulation, quality control, and compliance with regulatory standards.</w:t>
      </w:r>
    </w:p>
    <w:p>
      <w:pPr>
        <w:numPr>
          <w:ilvl w:val="0"/>
          <w:numId w:val="1002"/>
        </w:numPr>
        <w:pStyle w:val="Compact"/>
      </w:pPr>
      <w:r>
        <w:rPr>
          <w:bCs/>
          <w:b/>
        </w:rPr>
        <w:t xml:space="preserve">Renewable Energy:</w:t>
      </w:r>
      <w:r>
        <w:t xml:space="preserve"> </w:t>
      </w:r>
      <w:r>
        <w:t xml:space="preserve">As Colombia transitions to renewable energy sources, chemical engineers in Medellín contribute to biofuel production, hydrogen storage solutions, and solar panel material innovation.</w:t>
      </w:r>
    </w:p>
    <w:p>
      <w:pPr>
        <w:numPr>
          <w:ilvl w:val="0"/>
          <w:numId w:val="1002"/>
        </w:numPr>
        <w:pStyle w:val="Compact"/>
      </w:pPr>
      <w:r>
        <w:rPr>
          <w:bCs/>
          <w:b/>
        </w:rPr>
        <w:t xml:space="preserve">Environmental Management:</w:t>
      </w:r>
      <w:r>
        <w:t xml:space="preserve"> </w:t>
      </w:r>
      <w:r>
        <w:t xml:space="preserve">With urbanization challenges such as air pollution and waste management, chemical engineers design systems for recycling, water purification, and emissions reduction.</w:t>
      </w:r>
    </w:p>
    <w:p>
      <w:pPr>
        <w:pStyle w:val="FirstParagraph"/>
      </w:pPr>
      <w:r>
        <w:t xml:space="preserve">The city’s commitment to sustainability is further evidenced by initiatives like the Medellín Green Belt Project, where chemical engineers collaborate with urban planners to integrate green chemistry principles into infrastructure development.</w:t>
      </w:r>
    </w:p>
    <w:bookmarkEnd w:id="22"/>
    <w:bookmarkStart w:id="23" w:name="X35b04523d2decf11710c660785f6b4cb14df487"/>
    <w:p>
      <w:pPr>
        <w:pStyle w:val="Heading2"/>
      </w:pPr>
      <w:r>
        <w:t xml:space="preserve">Educational Institutions and Research Centers</w:t>
      </w:r>
    </w:p>
    <w:p>
      <w:pPr>
        <w:pStyle w:val="FirstParagraph"/>
      </w:pPr>
      <w:r>
        <w:t xml:space="preserve">Medellín boasts world-class institutions that support the training and research of chemical engineers. The Universidad de Antioquia’s Department of Chemical Engineering is a leader in cutting-edge research, focusing on areas such as:</w:t>
      </w:r>
    </w:p>
    <w:p>
      <w:pPr>
        <w:numPr>
          <w:ilvl w:val="0"/>
          <w:numId w:val="1003"/>
        </w:numPr>
        <w:pStyle w:val="Compact"/>
      </w:pPr>
      <w:r>
        <w:rPr>
          <w:bCs/>
          <w:b/>
        </w:rPr>
        <w:t xml:space="preserve">Biomaterials:</w:t>
      </w:r>
      <w:r>
        <w:t xml:space="preserve"> </w:t>
      </w:r>
      <w:r>
        <w:t xml:space="preserve">Developing biodegradable polymers for medical applications.</w:t>
      </w:r>
    </w:p>
    <w:p>
      <w:pPr>
        <w:numPr>
          <w:ilvl w:val="0"/>
          <w:numId w:val="1003"/>
        </w:numPr>
        <w:pStyle w:val="Compact"/>
      </w:pPr>
      <w:r>
        <w:rPr>
          <w:bCs/>
          <w:b/>
        </w:rPr>
        <w:t xml:space="preserve">Catalysis:</w:t>
      </w:r>
      <w:r>
        <w:t xml:space="preserve"> </w:t>
      </w:r>
      <w:r>
        <w:t xml:space="preserve">Enhancing reaction efficiency in industrial processes through advanced catalyst design.</w:t>
      </w:r>
    </w:p>
    <w:p>
      <w:pPr>
        <w:numPr>
          <w:ilvl w:val="0"/>
          <w:numId w:val="1003"/>
        </w:numPr>
        <w:pStyle w:val="Compact"/>
      </w:pPr>
      <w:r>
        <w:rPr>
          <w:bCs/>
          <w:b/>
        </w:rPr>
        <w:t xml:space="preserve">Process Optimization:</w:t>
      </w:r>
      <w:r>
        <w:t xml:space="preserve"> </w:t>
      </w:r>
      <w:r>
        <w:t xml:space="preserve">Applying artificial intelligence to streamline chemical manufacturing workflows.</w:t>
      </w:r>
    </w:p>
    <w:p>
      <w:pPr>
        <w:pStyle w:val="FirstParagraph"/>
      </w:pPr>
      <w:r>
        <w:t xml:space="preserve">Additionally, the Instituto Tecnológico Metropolitano (ITM) and the Universidad Nacional de Colombia (UNAL) offer specialized programs that emphasize practical training and industry partnerships. These institutions are instrumental in preparing engineers to tackle Medellín’s unique challenges, such as managing industrial waste from textile factories or improving energy efficiency in public transportation systems.</w:t>
      </w:r>
    </w:p>
    <w:bookmarkEnd w:id="23"/>
    <w:bookmarkStart w:id="24" w:name="challenges-and-opportunities"/>
    <w:p>
      <w:pPr>
        <w:pStyle w:val="Heading2"/>
      </w:pPr>
      <w:r>
        <w:t xml:space="preserve">Challenges and Opportunities</w:t>
      </w:r>
    </w:p>
    <w:p>
      <w:pPr>
        <w:pStyle w:val="FirstParagraph"/>
      </w:pPr>
      <w:r>
        <w:t xml:space="preserve">Despite its strengths, Medellín’s chemical engineering community faces several challenges:</w:t>
      </w:r>
    </w:p>
    <w:p>
      <w:pPr>
        <w:numPr>
          <w:ilvl w:val="0"/>
          <w:numId w:val="1004"/>
        </w:numPr>
        <w:pStyle w:val="Compact"/>
      </w:pPr>
      <w:r>
        <w:rPr>
          <w:bCs/>
          <w:b/>
        </w:rPr>
        <w:t xml:space="preserve">Funding Limitations:</w:t>
      </w:r>
      <w:r>
        <w:t xml:space="preserve"> </w:t>
      </w:r>
      <w:r>
        <w:t xml:space="preserve">Public funding for research and development (R&amp;D) is often insufficient, hindering large-scale innovation projects.</w:t>
      </w:r>
    </w:p>
    <w:p>
      <w:pPr>
        <w:numPr>
          <w:ilvl w:val="0"/>
          <w:numId w:val="1004"/>
        </w:numPr>
        <w:pStyle w:val="Compact"/>
      </w:pPr>
      <w:r>
        <w:rPr>
          <w:bCs/>
          <w:b/>
        </w:rPr>
        <w:t xml:space="preserve">Talent Retention:</w:t>
      </w:r>
      <w:r>
        <w:t xml:space="preserve"> </w:t>
      </w:r>
      <w:r>
        <w:t xml:space="preserve">Skilled chemical engineers frequently migrate to regions with better infrastructure or higher salaries, such as Europe or the United States.</w:t>
      </w:r>
    </w:p>
    <w:p>
      <w:pPr>
        <w:numPr>
          <w:ilvl w:val="0"/>
          <w:numId w:val="1004"/>
        </w:numPr>
        <w:pStyle w:val="Compact"/>
      </w:pPr>
      <w:r>
        <w:rPr>
          <w:bCs/>
          <w:b/>
        </w:rPr>
        <w:t xml:space="preserve">Regulatory Hurdles:</w:t>
      </w:r>
      <w:r>
        <w:t xml:space="preserve"> </w:t>
      </w:r>
      <w:r>
        <w:t xml:space="preserve">Compliance with environmental regulations can be complex, requiring continuous adaptation of engineering practices.</w:t>
      </w:r>
    </w:p>
    <w:p>
      <w:pPr>
        <w:pStyle w:val="FirstParagraph"/>
      </w:pPr>
      <w:r>
        <w:t xml:space="preserve">However, these challenges also present opportunities for growth. For instance, Medellín’s focus on innovation through its "Innovation District" initiative has attracted international partnerships, enabling chemical engineers to work on global projects while addressing local needs. Furthermore, the rise of startups in green technology offers entrepreneurial avenues for graduates.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Chemical Engineer</w:t>
      </w:r>
      <w:r>
        <w:t xml:space="preserve"> </w:t>
      </w:r>
      <w:r>
        <w:t xml:space="preserve">in</w:t>
      </w:r>
      <w:r>
        <w:t xml:space="preserve"> </w:t>
      </w:r>
      <w:r>
        <w:rPr>
          <w:bCs/>
          <w:b/>
        </w:rPr>
        <w:t xml:space="preserve">Colombia Medellín</w:t>
      </w:r>
      <w:r>
        <w:t xml:space="preserve"> </w:t>
      </w:r>
      <w:r>
        <w:t xml:space="preserve">is both critical and multifaceted. From pioneering sustainable industrial processes to advancing academic research, these professionals are instrumental in shaping the city’s future. As Medellín continues to grow as an economic and technological hub, the demand for skilled chemical engineers will only increase. By fostering collaboration between academia, industry, and government, Colombia can position Medellín as a global leader in chemical engineering innovation.</w:t>
      </w:r>
    </w:p>
    <w:p>
      <w:pPr>
        <w:pStyle w:val="BodyText"/>
      </w:pPr>
      <w:r>
        <w:t xml:space="preserve">This</w:t>
      </w:r>
      <w:r>
        <w:t xml:space="preserve"> </w:t>
      </w:r>
      <w:r>
        <w:rPr>
          <w:bCs/>
          <w:b/>
        </w:rPr>
        <w:t xml:space="preserve">Abstract Academic</w:t>
      </w:r>
      <w:r>
        <w:t xml:space="preserve"> </w:t>
      </w:r>
      <w:r>
        <w:t xml:space="preserve">document highlights the transformative potential of chemical engineering in Medellín while emphasizing the need for strategic investment in education, infrastructure, and interdisciplinary research. The synergy between local challenges and global trends offers a unique opportunity for</w:t>
      </w:r>
      <w:r>
        <w:t xml:space="preserve"> </w:t>
      </w:r>
      <w:r>
        <w:rPr>
          <w:bCs/>
          <w:b/>
        </w:rPr>
        <w:t xml:space="preserve">Chemical Engineers</w:t>
      </w:r>
      <w:r>
        <w:t xml:space="preserve"> </w:t>
      </w:r>
      <w:r>
        <w:t xml:space="preserve">to drive progress in Colombia’s most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Chemical Engineer in Colombia Medellín</dc:title>
  <dc:creator/>
  <dc:language>en</dc:language>
  <cp:keywords/>
  <dcterms:created xsi:type="dcterms:W3CDTF">2026-07-21T10:47:27Z</dcterms:created>
  <dcterms:modified xsi:type="dcterms:W3CDTF">2026-07-21T10:47:27Z</dcterms:modified>
</cp:coreProperties>
</file>

<file path=docProps/custom.xml><?xml version="1.0" encoding="utf-8"?>
<Properties xmlns="http://schemas.openxmlformats.org/officeDocument/2006/custom-properties" xmlns:vt="http://schemas.openxmlformats.org/officeDocument/2006/docPropsVTypes"/>
</file>