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0e4d85cdd42c022b542489093df4d4f28fbf2ff"/>
    <w:p>
      <w:pPr>
        <w:pStyle w:val="Heading1"/>
      </w:pPr>
      <w:r>
        <w:t xml:space="preserve">Abstract Academic Document: The Role of the Chemical Engineer in Germany Munich</w:t>
      </w:r>
    </w:p>
    <w:p>
      <w:pPr>
        <w:pStyle w:val="FirstParagraph"/>
      </w:pPr>
      <w:r>
        <w:rPr>
          <w:bCs/>
          <w:b/>
        </w:rPr>
        <w:t xml:space="preserve">Author:</w:t>
      </w:r>
      <w:r>
        <w:t xml:space="preserve"> </w:t>
      </w:r>
      <w:r>
        <w:t xml:space="preserve">[Your Name], Department of Chemical Engineering, Technical University of Munich (TUM), Germany.</w:t>
      </w:r>
    </w:p>
    <w:bookmarkStart w:id="20" w:name="abstract"/>
    <w:p>
      <w:pPr>
        <w:pStyle w:val="Heading2"/>
      </w:pPr>
      <w:r>
        <w:t xml:space="preserve">Abstract</w:t>
      </w:r>
    </w:p>
    <w:p>
      <w:pPr>
        <w:pStyle w:val="FirstParagraph"/>
      </w:pPr>
      <w:r>
        <w:t xml:space="preserve">The field of chemical engineering has long been pivotal to industrial innovation, and its importance is particularly pronounced in cities like Munich, Germany. This academic abstract explores the multifaceted role of a chemical engineer within the context of Munich’s dynamic industrial landscape, emphasizing their contributions to sustainable development, technological advancement, and economic growth. As one of Europe’s leading hubs for research and industry, Munich offers unique opportunities for chemical engineers to engage in cutting-edge projects that align with Germany’s commitment to environmental stewardship and industrial excellence. The document examines the academic prerequisites for a career in this field within Germany Munich, the practical applications of chemical engineering principles in local industries, and the broader societal impact of this profession.</w:t>
      </w:r>
    </w:p>
    <w:bookmarkEnd w:id="20"/>
    <w:bookmarkStart w:id="21" w:name="X7a8b53a2cd9dd2059f89e8e9df4a90af41db65d"/>
    <w:p>
      <w:pPr>
        <w:pStyle w:val="Heading2"/>
      </w:pPr>
      <w:r>
        <w:t xml:space="preserve">Introduction: The Significance of Chemical Engineers in Munich</w:t>
      </w:r>
    </w:p>
    <w:p>
      <w:pPr>
        <w:pStyle w:val="FirstParagraph"/>
      </w:pPr>
      <w:r>
        <w:t xml:space="preserve">Munich, known for its robust industrial base and world-class research institutions, has become a focal point for chemical engineers seeking to merge academic rigor with real-world applications. The city is home to renowned institutions such as the Technical University of Munich (TUM), which consistently ranks among Europe’s top universities in engineering disciplines. This academic environment fosters a culture of innovation, making Munich an ideal location for chemical engineers to contribute to global challenges such as climate change, resource efficiency, and sustainable manufacturing. The role of a chemical engineer in this context is not merely technical but also interdisciplinary, requiring expertise in chemistry, physics, mathematics, and engineering sciences.</w:t>
      </w:r>
    </w:p>
    <w:bookmarkEnd w:id="21"/>
    <w:bookmarkStart w:id="22" w:name="X67132bde08f9a42dd6d48a445d6ad3932f779f4"/>
    <w:p>
      <w:pPr>
        <w:pStyle w:val="Heading2"/>
      </w:pPr>
      <w:r>
        <w:t xml:space="preserve">Academic Foundations for a Chemical Engineer in Germany Munich</w:t>
      </w:r>
    </w:p>
    <w:p>
      <w:pPr>
        <w:pStyle w:val="FirstParagraph"/>
      </w:pPr>
      <w:r>
        <w:t xml:space="preserve">To practice as a chemical engineer in Germany Munich, individuals must complete an academic program that meets the rigorous standards of the German education system. A typical pathway includes earning a Bachelor’s degree in chemical engineering (B.Eng.) or applied chemistry, followed by a Master’s degree (M.Sc.) with specialized modules in process design, thermodynamics, and materials science. Institutions like TUM offer programs tailored to the demands of German industries, incorporating practical training through internships at companies such as Siemens Healthineers, BASF Munich Research Center, or local pharmaceutical firms. Additionally, the German accreditation system ensures that these programs align with European and global industry standards.</w:t>
      </w:r>
    </w:p>
    <w:bookmarkEnd w:id="22"/>
    <w:bookmarkStart w:id="23" w:name="X244000bbb6a29abfbc0a2047267109da55fea33"/>
    <w:p>
      <w:pPr>
        <w:pStyle w:val="Heading2"/>
      </w:pPr>
      <w:r>
        <w:t xml:space="preserve">Industrial Applications of Chemical Engineering in Munich</w:t>
      </w:r>
    </w:p>
    <w:p>
      <w:pPr>
        <w:pStyle w:val="FirstParagraph"/>
      </w:pPr>
      <w:r>
        <w:t xml:space="preserve">The chemical engineer in Germany Munich plays a critical role across diverse sectors, including pharmaceuticals, energy production, and advanced materials. For example, the pharmaceutical industry in Bavaria relies on chemical engineers to optimize drug synthesis processes while adhering to strict regulatory frameworks like the EU GMP (Good Manufacturing Practice) guidelines. Similarly, Munich’s renewable energy sector requires chemical engineers to develop efficient storage systems for hydrogen fuel or biogas technologies. The city’s automotive industry also benefits from innovations in lightweight materials and battery technology, where chemical engineers design processes that reduce carbon footprints without compromising performance.</w:t>
      </w:r>
    </w:p>
    <w:bookmarkEnd w:id="23"/>
    <w:bookmarkStart w:id="24" w:name="X02831ddf137f17d209ddf0f7809798e78949253"/>
    <w:p>
      <w:pPr>
        <w:pStyle w:val="Heading2"/>
      </w:pPr>
      <w:r>
        <w:t xml:space="preserve">Sustainable Development and Environmental Stewardship</w:t>
      </w:r>
    </w:p>
    <w:p>
      <w:pPr>
        <w:pStyle w:val="FirstParagraph"/>
      </w:pPr>
      <w:r>
        <w:t xml:space="preserve">In alignment with Germany’s national goals for sustainability, chemical engineers in Munich are tasked with pioneering solutions to mitigate environmental degradation. This includes designing closed-loop systems that minimize waste, developing biodegradable polymers for packaging industries, and creating carbon capture technologies for industrial emissions. The Bavarian government’s focus on the circular economy further underscores the need for chemical engineers to integrate principles of green chemistry into their work. For instance, projects at TUM’s Center for Energy and Process Engineering often involve collaborations with local municipalities to implement eco-friendly wastewater treatment systems.</w:t>
      </w:r>
    </w:p>
    <w:bookmarkEnd w:id="24"/>
    <w:bookmarkStart w:id="25" w:name="X147cce0c2ca62aa5626ac4dd2a2505ed4fe3afc"/>
    <w:p>
      <w:pPr>
        <w:pStyle w:val="Heading2"/>
      </w:pPr>
      <w:r>
        <w:t xml:space="preserve">Research Contributions and Innovation in Munich</w:t>
      </w:r>
    </w:p>
    <w:p>
      <w:pPr>
        <w:pStyle w:val="FirstParagraph"/>
      </w:pPr>
      <w:r>
        <w:t xml:space="preserve">Munich’s status as a research hub is exemplified by the presence of institutions such as the Max Planck Institute for Chemical Energy Conversion and the Fraunhofer Society, where chemical engineers engage in groundbreaking research. Topics range from nanotechnology applications in catalysis to AI-driven process optimization. These efforts are often supported by funding bodies like the German Research Foundation (DFG), which prioritizes projects that address societal challenges. The synergy between academia and industry in Munich ensures that theoretical advancements quickly transition into commercial applications, reinforcing the city’s reputation as a center for innovation.</w:t>
      </w:r>
    </w:p>
    <w:bookmarkEnd w:id="25"/>
    <w:bookmarkStart w:id="26" w:name="economic-impact-and-career-opportunities"/>
    <w:p>
      <w:pPr>
        <w:pStyle w:val="Heading2"/>
      </w:pPr>
      <w:r>
        <w:t xml:space="preserve">Economic Impact and Career Opportunities</w:t>
      </w:r>
    </w:p>
    <w:p>
      <w:pPr>
        <w:pStyle w:val="FirstParagraph"/>
      </w:pPr>
      <w:r>
        <w:t xml:space="preserve">The demand for chemical engineers in Germany Munich is driven by the region’s industrial diversity and export-oriented economy. According to recent labor market analyses, sectors like chemical manufacturing, biotechnology, and environmental engineering are among the fastest-growing in Bavaria. Chemical engineers enjoy competitive salaries and opportunities for professional growth, with many working in multinational corporations or startups focused on sustainable technologies. Additionally, Germany’s emphasis on dual education systems allows chemical engineers to gain hands-on experience during their studies, enhancing employability upon graduation.</w:t>
      </w:r>
    </w:p>
    <w:bookmarkEnd w:id="26"/>
    <w:bookmarkStart w:id="27" w:name="challenges-and-future-prospects"/>
    <w:p>
      <w:pPr>
        <w:pStyle w:val="Heading2"/>
      </w:pPr>
      <w:r>
        <w:t xml:space="preserve">Challenges and Future Prospects</w:t>
      </w:r>
    </w:p>
    <w:p>
      <w:pPr>
        <w:pStyle w:val="FirstParagraph"/>
      </w:pPr>
      <w:r>
        <w:t xml:space="preserve">Despite the opportunities, chemical engineers in Munich face challenges such as stringent regulatory compliance and the need to balance profitability with sustainability. Emerging trends like Industry 4.0 and digitalization also require engineers to develop skills in data analytics and automation. However, these challenges present avenues for innovation, ensuring that chemical engineering remains a cornerstone of Munich’s industrial future.</w:t>
      </w:r>
    </w:p>
    <w:bookmarkEnd w:id="27"/>
    <w:bookmarkStart w:id="28" w:name="conclusion"/>
    <w:p>
      <w:pPr>
        <w:pStyle w:val="Heading2"/>
      </w:pPr>
      <w:r>
        <w:t xml:space="preserve">Conclusion</w:t>
      </w:r>
    </w:p>
    <w:p>
      <w:pPr>
        <w:pStyle w:val="FirstParagraph"/>
      </w:pPr>
      <w:r>
        <w:t xml:space="preserve">The role of the chemical engineer in Germany Munich is both academically and industrially significant. By leveraging the city’s academic resources, industrial partnerships, and commitment to sustainability, chemical engineers contribute to solving global challenges while advancing technological frontiers. As Munich continues to evolve as a leader in engineering and innovation, the demand for skilled chemical engineers will only grow, solidifying their vital role in shaping Germany’s economic and environmental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Germany Munich</dc:title>
  <dc:creator/>
  <dc:language>en</dc:language>
  <cp:keywords/>
  <dcterms:created xsi:type="dcterms:W3CDTF">2026-07-19T02:03:02Z</dcterms:created>
  <dcterms:modified xsi:type="dcterms:W3CDTF">2026-07-19T02:03:02Z</dcterms:modified>
</cp:coreProperties>
</file>

<file path=docProps/custom.xml><?xml version="1.0" encoding="utf-8"?>
<Properties xmlns="http://schemas.openxmlformats.org/officeDocument/2006/custom-properties" xmlns:vt="http://schemas.openxmlformats.org/officeDocument/2006/docPropsVTypes"/>
</file>