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fdfe7651a1a8828e3b89769e4082272959ce095"/>
    <w:p>
      <w:pPr>
        <w:pStyle w:val="Heading1"/>
      </w:pPr>
      <w:r>
        <w:t xml:space="preserve">Abstract Academic Document: The Role and Impact of a Chemical Engineer in New Zealand Wellington</w:t>
      </w:r>
    </w:p>
    <w:p>
      <w:pPr>
        <w:pStyle w:val="FirstParagraph"/>
      </w:pPr>
      <w:r>
        <w:rPr>
          <w:bCs/>
          <w:b/>
        </w:rPr>
        <w:t xml:space="preserve">Keywords:</w:t>
      </w:r>
      <w:r>
        <w:t xml:space="preserve"> </w:t>
      </w:r>
      <w:r>
        <w:t xml:space="preserve">Abstract academic, Chemical Engineer, New Zealand Wellington.</w:t>
      </w:r>
    </w:p>
    <w:bookmarkStart w:id="20" w:name="introduction"/>
    <w:p>
      <w:pPr>
        <w:pStyle w:val="Heading2"/>
      </w:pPr>
      <w:r>
        <w:t xml:space="preserve">Introduction</w:t>
      </w:r>
    </w:p>
    <w:p>
      <w:pPr>
        <w:pStyle w:val="FirstParagraph"/>
      </w:pPr>
      <w:r>
        <w:t xml:space="preserve">The role of a chemical engineer has evolved significantly in recent decades, driven by advancements in technology, environmental sustainability mandates, and the need for resource-efficient processes. In the context of</w:t>
      </w:r>
      <w:r>
        <w:t xml:space="preserve"> </w:t>
      </w:r>
      <w:r>
        <w:rPr>
          <w:iCs/>
          <w:i/>
        </w:rPr>
        <w:t xml:space="preserve">New Zealand Wellington</w:t>
      </w:r>
      <w:r>
        <w:t xml:space="preserve">, a city renowned for its commitment to innovation and environmental stewardship, chemical engineers play a pivotal role in shaping industries that align with national goals for sustainability and economic growth. This abstract academic document explores the multifaceted responsibilities of a chemical engineer within this unique geographical and socio-political framework, emphasizing their contributions to sectors such as renewable energy, water treatment, biotechnology, and waste management. The document also highlights challenges faced by chemical engineers in</w:t>
      </w:r>
      <w:r>
        <w:t xml:space="preserve"> </w:t>
      </w:r>
      <w:r>
        <w:rPr>
          <w:iCs/>
          <w:i/>
        </w:rPr>
        <w:t xml:space="preserve">New Zealand Wellington</w:t>
      </w:r>
      <w:r>
        <w:t xml:space="preserve"> </w:t>
      </w:r>
      <w:r>
        <w:t xml:space="preserve">and outlines opportunities for future research and practice.</w:t>
      </w:r>
    </w:p>
    <w:bookmarkEnd w:id="20"/>
    <w:bookmarkStart w:id="21" w:name="the-context-of-new-zealand-wellington"/>
    <w:p>
      <w:pPr>
        <w:pStyle w:val="Heading2"/>
      </w:pPr>
      <w:r>
        <w:t xml:space="preserve">The Context of New Zealand Wellington</w:t>
      </w:r>
    </w:p>
    <w:p>
      <w:pPr>
        <w:pStyle w:val="FirstParagraph"/>
      </w:pPr>
      <w:r>
        <w:rPr>
          <w:iCs/>
          <w:i/>
        </w:rPr>
        <w:t xml:space="preserve">New Zealand Wellington</w:t>
      </w:r>
      <w:r>
        <w:t xml:space="preserve"> </w:t>
      </w:r>
      <w:r>
        <w:t xml:space="preserve">serves as a regional hub for scientific research, innovation, and environmental policy development. As the capital city of New Zealand, it is home to institutions such as the University of Wellington and the National Institute of Water and Atmospheric Research (NIWA), which provide fertile ground for interdisciplinary collaboration. The region’s proximity to both marine ecosystems and freshwater resources makes it an ideal location for chemical engineers focused on environmental sustainability. Moreover,</w:t>
      </w:r>
      <w:r>
        <w:t xml:space="preserve"> </w:t>
      </w:r>
      <w:r>
        <w:rPr>
          <w:iCs/>
          <w:i/>
        </w:rPr>
        <w:t xml:space="preserve">New Zealand Wellington</w:t>
      </w:r>
      <w:r>
        <w:t xml:space="preserve"> </w:t>
      </w:r>
      <w:r>
        <w:t xml:space="preserve">is increasingly positioned as a leader in the global transition toward green technologies, with policies such as the Zero Carbon Act (2019) setting ambitious targets for emissions reduction by 2050.</w:t>
      </w:r>
    </w:p>
    <w:bookmarkEnd w:id="21"/>
    <w:bookmarkStart w:id="22" w:name="X3927910bc00f17f71febf9fd83f0fbc9104d511"/>
    <w:p>
      <w:pPr>
        <w:pStyle w:val="Heading2"/>
      </w:pPr>
      <w:r>
        <w:t xml:space="preserve">The Role of a Chemical Engineer in New Zealand Wellington</w:t>
      </w:r>
    </w:p>
    <w:p>
      <w:pPr>
        <w:pStyle w:val="FirstParagraph"/>
      </w:pPr>
      <w:r>
        <w:t xml:space="preserve">A chemical engineer in</w:t>
      </w:r>
      <w:r>
        <w:t xml:space="preserve"> </w:t>
      </w:r>
      <w:r>
        <w:rPr>
          <w:iCs/>
          <w:i/>
        </w:rPr>
        <w:t xml:space="preserve">New Zealand Wellington</w:t>
      </w:r>
      <w:r>
        <w:t xml:space="preserve"> </w:t>
      </w:r>
      <w:r>
        <w:t xml:space="preserve">operates at the intersection of science, technology, and environmental policy. Their responsibilities span a wide range of industries, including:</w:t>
      </w:r>
    </w:p>
    <w:p>
      <w:pPr>
        <w:numPr>
          <w:ilvl w:val="0"/>
          <w:numId w:val="1001"/>
        </w:numPr>
        <w:pStyle w:val="Compact"/>
      </w:pPr>
      <w:r>
        <w:rPr>
          <w:bCs/>
          <w:b/>
        </w:rPr>
        <w:t xml:space="preserve">Renewable Energy Systems:</w:t>
      </w:r>
      <w:r>
        <w:t xml:space="preserve"> </w:t>
      </w:r>
      <w:r>
        <w:t xml:space="preserve">Designing and optimizing processes for biofuel production, hydrogen storage, and solar energy integration.</w:t>
      </w:r>
    </w:p>
    <w:p>
      <w:pPr>
        <w:numPr>
          <w:ilvl w:val="0"/>
          <w:numId w:val="1001"/>
        </w:numPr>
        <w:pStyle w:val="Compact"/>
      </w:pPr>
      <w:r>
        <w:rPr>
          <w:bCs/>
          <w:b/>
        </w:rPr>
        <w:t xml:space="preserve">Water Treatment and Resource Management:</w:t>
      </w:r>
      <w:r>
        <w:t xml:space="preserve"> </w:t>
      </w:r>
      <w:r>
        <w:t xml:space="preserve">Developing advanced filtration systems to address contamination in freshwater sources, particularly in response to climate change-induced challenges.</w:t>
      </w:r>
    </w:p>
    <w:p>
      <w:pPr>
        <w:numPr>
          <w:ilvl w:val="0"/>
          <w:numId w:val="1001"/>
        </w:numPr>
        <w:pStyle w:val="Compact"/>
      </w:pPr>
      <w:r>
        <w:rPr>
          <w:bCs/>
          <w:b/>
        </w:rPr>
        <w:t xml:space="preserve">Bioengineering and Biotechnology:</w:t>
      </w:r>
      <w:r>
        <w:t xml:space="preserve"> </w:t>
      </w:r>
      <w:r>
        <w:t xml:space="preserve">Innovating biodegradable materials, pharmaceuticals, and food processing technologies that align with New Zealand’s focus on sustainable agriculture.</w:t>
      </w:r>
    </w:p>
    <w:p>
      <w:pPr>
        <w:numPr>
          <w:ilvl w:val="0"/>
          <w:numId w:val="1001"/>
        </w:numPr>
        <w:pStyle w:val="Compact"/>
      </w:pPr>
      <w:r>
        <w:rPr>
          <w:bCs/>
          <w:b/>
        </w:rPr>
        <w:t xml:space="preserve">Waste Management and Circular Economy:</w:t>
      </w:r>
      <w:r>
        <w:t xml:space="preserve"> </w:t>
      </w:r>
      <w:r>
        <w:t xml:space="preserve">Creating solutions for recycling industrial byproducts, reducing landfill dependency, and promoting resource recovery.</w:t>
      </w:r>
    </w:p>
    <w:p>
      <w:pPr>
        <w:pStyle w:val="FirstParagraph"/>
      </w:pPr>
      <w:r>
        <w:t xml:space="preserve">The chemical engineer’s role is further amplified by the need to comply with stringent environmental regulations set by the New Zealand government. For instance, the Resource Management Act (1991) mandates that all industries minimize their ecological footprint. In</w:t>
      </w:r>
      <w:r>
        <w:t xml:space="preserve"> </w:t>
      </w:r>
      <w:r>
        <w:rPr>
          <w:iCs/>
          <w:i/>
        </w:rPr>
        <w:t xml:space="preserve">New Zealand Wellington</w:t>
      </w:r>
      <w:r>
        <w:t xml:space="preserve">, chemical engineers are instrumental in translating these regulations into practical solutions, such as carbon capture technologies and low-emission manufacturing processes.</w:t>
      </w:r>
    </w:p>
    <w:bookmarkEnd w:id="22"/>
    <w:bookmarkStart w:id="23" w:name="X24a344a830be1f4c73b11ba259190d92edb1d39"/>
    <w:p>
      <w:pPr>
        <w:pStyle w:val="Heading2"/>
      </w:pPr>
      <w:r>
        <w:t xml:space="preserve">Challenges Faced by Chemical Engineers in New Zealand Wellington</w:t>
      </w:r>
    </w:p>
    <w:p>
      <w:pPr>
        <w:pStyle w:val="FirstParagraph"/>
      </w:pPr>
      <w:r>
        <w:t xml:space="preserve">Despite the opportunities for innovation, chemical engineers in</w:t>
      </w:r>
      <w:r>
        <w:t xml:space="preserve"> </w:t>
      </w:r>
      <w:r>
        <w:rPr>
          <w:iCs/>
          <w:i/>
        </w:rPr>
        <w:t xml:space="preserve">New Zealand Wellington</w:t>
      </w:r>
      <w:r>
        <w:t xml:space="preserve"> </w:t>
      </w:r>
      <w:r>
        <w:t xml:space="preserve">encounter several challenges. These include:</w:t>
      </w:r>
    </w:p>
    <w:p>
      <w:pPr>
        <w:numPr>
          <w:ilvl w:val="0"/>
          <w:numId w:val="1002"/>
        </w:numPr>
        <w:pStyle w:val="Compact"/>
      </w:pPr>
      <w:r>
        <w:rPr>
          <w:bCs/>
          <w:b/>
        </w:rPr>
        <w:t xml:space="preserve">Climate Change Adaptation:</w:t>
      </w:r>
      <w:r>
        <w:t xml:space="preserve"> </w:t>
      </w:r>
      <w:r>
        <w:t xml:space="preserve">Rising sea levels and increased frequency of extreme weather events necessitate adaptive engineering solutions to protect infrastructure and ecosystems.</w:t>
      </w:r>
    </w:p>
    <w:p>
      <w:pPr>
        <w:numPr>
          <w:ilvl w:val="0"/>
          <w:numId w:val="1002"/>
        </w:numPr>
        <w:pStyle w:val="Compact"/>
      </w:pPr>
      <w:r>
        <w:rPr>
          <w:bCs/>
          <w:b/>
        </w:rPr>
        <w:t xml:space="preserve">Economic Constraints:</w:t>
      </w:r>
      <w:r>
        <w:t xml:space="preserve"> </w:t>
      </w:r>
      <w:r>
        <w:t xml:space="preserve">Smaller-scale industries may lack the capital to invest in cutting-edge technologies, limiting the scope of chemical engineers’ projects.</w:t>
      </w:r>
    </w:p>
    <w:p>
      <w:pPr>
        <w:numPr>
          <w:ilvl w:val="0"/>
          <w:numId w:val="1002"/>
        </w:numPr>
        <w:pStyle w:val="Compact"/>
      </w:pPr>
      <w:r>
        <w:rPr>
          <w:bCs/>
          <w:b/>
        </w:rPr>
        <w:t xml:space="preserve">Regulatory Complexity:</w:t>
      </w:r>
      <w:r>
        <w:t xml:space="preserve"> </w:t>
      </w:r>
      <w:r>
        <w:t xml:space="preserve">Navigating a rapidly evolving legal framework requires continuous education and collaboration with policymakers.</w:t>
      </w:r>
    </w:p>
    <w:p>
      <w:pPr>
        <w:pStyle w:val="FirstParagraph"/>
      </w:pPr>
      <w:r>
        <w:t xml:space="preserve">Additionally, the global shift toward decarbonization has placed pressure on traditional industries in</w:t>
      </w:r>
      <w:r>
        <w:t xml:space="preserve"> </w:t>
      </w:r>
      <w:r>
        <w:rPr>
          <w:iCs/>
          <w:i/>
        </w:rPr>
        <w:t xml:space="preserve">New Zealand Wellington</w:t>
      </w:r>
      <w:r>
        <w:t xml:space="preserve">, such as agriculture and manufacturing, to adopt greener practices. Chemical engineers must balance these demands with the need for economic viability.</w:t>
      </w:r>
    </w:p>
    <w:bookmarkEnd w:id="23"/>
    <w:bookmarkStart w:id="24" w:name="Xd5f1458178b74904d9779f5e95c02c16d77b45f"/>
    <w:p>
      <w:pPr>
        <w:pStyle w:val="Heading2"/>
      </w:pPr>
      <w:r>
        <w:t xml:space="preserve">Opportunities for Innovation and Research</w:t>
      </w:r>
    </w:p>
    <w:p>
      <w:pPr>
        <w:pStyle w:val="FirstParagraph"/>
      </w:pPr>
      <w:r>
        <w:rPr>
          <w:iCs/>
          <w:i/>
        </w:rPr>
        <w:t xml:space="preserve">New Zealand Wellington</w:t>
      </w:r>
      <w:r>
        <w:t xml:space="preserve"> </w:t>
      </w:r>
      <w:r>
        <w:t xml:space="preserve">offers a unique ecosystem for chemical engineers to drive innovation. Key opportunities include:</w:t>
      </w:r>
    </w:p>
    <w:p>
      <w:pPr>
        <w:numPr>
          <w:ilvl w:val="0"/>
          <w:numId w:val="1003"/>
        </w:numPr>
        <w:pStyle w:val="Compact"/>
      </w:pPr>
      <w:r>
        <w:rPr>
          <w:bCs/>
          <w:b/>
        </w:rPr>
        <w:t xml:space="preserve">Collaboration with Academic Institutions:</w:t>
      </w:r>
      <w:r>
        <w:t xml:space="preserve"> </w:t>
      </w:r>
      <w:r>
        <w:t xml:space="preserve">Partnerships with universities and research organizations provide access to state-of-the-art laboratories and funding for pilot projects.</w:t>
      </w:r>
    </w:p>
    <w:p>
      <w:pPr>
        <w:numPr>
          <w:ilvl w:val="0"/>
          <w:numId w:val="1003"/>
        </w:numPr>
        <w:pStyle w:val="Compact"/>
      </w:pPr>
      <w:r>
        <w:rPr>
          <w:bCs/>
          <w:b/>
        </w:rPr>
        <w:t xml:space="preserve">Leveraging Indigenous Knowledge:</w:t>
      </w:r>
      <w:r>
        <w:t xml:space="preserve"> </w:t>
      </w:r>
      <w:r>
        <w:t xml:space="preserve">Integrating Māori perspectives into sustainable practices, such as using native plants for bioremediation or traditional water management techniques.</w:t>
      </w:r>
    </w:p>
    <w:p>
      <w:pPr>
        <w:numPr>
          <w:ilvl w:val="0"/>
          <w:numId w:val="1003"/>
        </w:numPr>
        <w:pStyle w:val="Compact"/>
      </w:pPr>
      <w:r>
        <w:rPr>
          <w:bCs/>
          <w:b/>
        </w:rPr>
        <w:t xml:space="preserve">Global Leadership in Sustainability:</w:t>
      </w:r>
      <w:r>
        <w:t xml:space="preserve"> </w:t>
      </w:r>
      <w:r>
        <w:t xml:space="preserve">Positioning New Zealand as a model for environmentally conscious engineering through international collaborations and policy advocacy.</w:t>
      </w:r>
    </w:p>
    <w:p>
      <w:pPr>
        <w:pStyle w:val="FirstParagraph"/>
      </w:pPr>
      <w:r>
        <w:t xml:space="preserve">The region’s focus on circular economy principles also presents opportunities to develop closed-loop systems for industrial processes, reducing waste and maximizing resource efficiency. For example, chemical engineers in</w:t>
      </w:r>
      <w:r>
        <w:t xml:space="preserve"> </w:t>
      </w:r>
      <w:r>
        <w:rPr>
          <w:iCs/>
          <w:i/>
        </w:rPr>
        <w:t xml:space="preserve">New Zealand Wellington</w:t>
      </w:r>
      <w:r>
        <w:t xml:space="preserve"> </w:t>
      </w:r>
      <w:r>
        <w:t xml:space="preserve">are pioneering projects to convert agricultural byproducts into bio-based plastics or renewable energy sources.</w:t>
      </w:r>
    </w:p>
    <w:bookmarkEnd w:id="24"/>
    <w:bookmarkStart w:id="25" w:name="cases-studies-and-future-directions"/>
    <w:p>
      <w:pPr>
        <w:pStyle w:val="Heading2"/>
      </w:pPr>
      <w:r>
        <w:t xml:space="preserve">Cases Studies and Future Directions</w:t>
      </w:r>
    </w:p>
    <w:p>
      <w:pPr>
        <w:pStyle w:val="FirstParagraph"/>
      </w:pPr>
      <w:r>
        <w:t xml:space="preserve">Notable case studies highlight the impact of chemical engineers in</w:t>
      </w:r>
      <w:r>
        <w:t xml:space="preserve"> </w:t>
      </w:r>
      <w:r>
        <w:rPr>
          <w:iCs/>
          <w:i/>
        </w:rPr>
        <w:t xml:space="preserve">New Zealand Wellington</w:t>
      </w:r>
      <w:r>
        <w:t xml:space="preserve">. One example is the development of a pilot-scale seawater desalination plant using reverse osmosis technology, designed to address water scarcity in coastal regions. Another initiative involves collaborating with local fisheries to create biodegradable packaging from fish waste, reducing plastic pollution and supporting sustainable seafood industries.</w:t>
      </w:r>
    </w:p>
    <w:p>
      <w:pPr>
        <w:pStyle w:val="BodyText"/>
      </w:pPr>
      <w:r>
        <w:t xml:space="preserve">Future research directions for chemical engineers in</w:t>
      </w:r>
      <w:r>
        <w:t xml:space="preserve"> </w:t>
      </w:r>
      <w:r>
        <w:rPr>
          <w:iCs/>
          <w:i/>
        </w:rPr>
        <w:t xml:space="preserve">New Zealand Wellington</w:t>
      </w:r>
      <w:r>
        <w:t xml:space="preserve"> </w:t>
      </w:r>
      <w:r>
        <w:t xml:space="preserve">should prioritize interdisciplinary approaches, such as integrating artificial intelligence (AI) for process optimization or exploring novel materials for carbon sequestration. Additionally, there is a growing need to address equity in access to green technologies, ensuring that marginalized communities benefit from sustainable engineering solutions.</w:t>
      </w:r>
    </w:p>
    <w:bookmarkEnd w:id="25"/>
    <w:bookmarkStart w:id="26" w:name="conclusion"/>
    <w:p>
      <w:pPr>
        <w:pStyle w:val="Heading2"/>
      </w:pPr>
      <w:r>
        <w:t xml:space="preserve">Conclusion</w:t>
      </w:r>
    </w:p>
    <w:p>
      <w:pPr>
        <w:pStyle w:val="FirstParagraph"/>
      </w:pPr>
      <w:r>
        <w:t xml:space="preserve">The chemical engineer’s role in</w:t>
      </w:r>
      <w:r>
        <w:t xml:space="preserve"> </w:t>
      </w:r>
      <w:r>
        <w:rPr>
          <w:iCs/>
          <w:i/>
        </w:rPr>
        <w:t xml:space="preserve">New Zealand Wellington</w:t>
      </w:r>
      <w:r>
        <w:t xml:space="preserve"> </w:t>
      </w:r>
      <w:r>
        <w:t xml:space="preserve">is both dynamic and critical, shaped by the region’s commitment to environmental sustainability and technological innovation. As a hub for academic excellence and policy leadership,</w:t>
      </w:r>
      <w:r>
        <w:t xml:space="preserve"> </w:t>
      </w:r>
      <w:r>
        <w:rPr>
          <w:iCs/>
          <w:i/>
        </w:rPr>
        <w:t xml:space="preserve">New Zealand Wellington</w:t>
      </w:r>
      <w:r>
        <w:t xml:space="preserve"> </w:t>
      </w:r>
      <w:r>
        <w:t xml:space="preserve">provides a unique platform for chemical engineers to contribute to global challenges such as climate change mitigation and resource conservation. By embracing interdisciplinary collaboration, leveraging local knowledge, and addressing economic and regulatory barriers, chemical engineers in this region can continue to drive transformative solutions that align with both national priorities and international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New Zealand Wellington</dc:title>
  <dc:creator/>
  <dc:language>en</dc:language>
  <cp:keywords/>
  <dcterms:created xsi:type="dcterms:W3CDTF">2026-07-23T23:47:28Z</dcterms:created>
  <dcterms:modified xsi:type="dcterms:W3CDTF">2026-07-23T23:47:28Z</dcterms:modified>
</cp:coreProperties>
</file>

<file path=docProps/custom.xml><?xml version="1.0" encoding="utf-8"?>
<Properties xmlns="http://schemas.openxmlformats.org/officeDocument/2006/custom-properties" xmlns:vt="http://schemas.openxmlformats.org/officeDocument/2006/docPropsVTypes"/>
</file>