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bf912bb4b649edf7504548ad1e007a9b8b6dcce"/>
    <w:p>
      <w:pPr>
        <w:pStyle w:val="Heading1"/>
      </w:pPr>
      <w:r>
        <w:t xml:space="preserve">Abstract Academic: The Role of a Chemical Engineer in Sudan Khartoum</w:t>
      </w:r>
    </w:p>
    <w:p>
      <w:pPr>
        <w:pStyle w:val="FirstParagraph"/>
      </w:pPr>
      <w:r>
        <w:t xml:space="preserve">The field of chemical engineering plays a pivotal role in addressing the multifaceted challenges faced by nations striving for sustainable development and industrialization. In the context of Sudan Khartoum, where economic transformation and resource management are critical, the contributions of chemical engineers have become increasingly vital. This abstract academic document explores the significance of chemical engineering in Sudan Khartoum, emphasizing its relevance to local industries, environmental sustainability, and national development goals. By examining the educational framework for chemical engineers in this region and analyzing their roles in addressing regional challenges, this paper underscores the importance of fostering a robust chemical engineering profession to drive innovation and progress.</w:t>
      </w:r>
    </w:p>
    <w:p>
      <w:pPr>
        <w:pStyle w:val="BodyText"/>
      </w:pPr>
      <w:r>
        <w:t xml:space="preserve">Sudan Khartoum, as the capital city of Sudan and a hub for political, economic, and cultural activities in East Africa, presents unique opportunities and challenges for chemical engineers. The region is home to diverse industries such as oil refining, agricultural processing (e.g., cotton ginning and food preservation), pharmaceutical production, and water treatment systems. However, these sectors face obstacles such as outdated infrastructure, limited access to advanced technologies, and the need for environmentally sustainable practices. Chemical engineers in Sudan Khartoum are tasked with bridging these gaps by designing efficient processes, optimizing resource utilization, and ensuring compliance with environmental regulations.</w:t>
      </w:r>
    </w:p>
    <w:p>
      <w:pPr>
        <w:pStyle w:val="BodyText"/>
      </w:pPr>
      <w:r>
        <w:t xml:space="preserve">The role of a chemical engineer in Sudan Khartoum extends beyond traditional industrial applications. With the country’s reliance on agriculture and limited energy resources, chemical engineers are instrumental in developing technologies for renewable energy systems (e.g., biofuels from agricultural waste) and improving irrigation techniques to combat desertification. Additionally, they play a critical role in water purification projects, which are essential in regions where access to clean water remains a pressing issue. These efforts align with the United Nations Sustainable Development Goals (SDGs), particularly SDG 6 (Clean Water and Sanitation), SDG 7 (Affordable and Clean Energy), and SDG 12 (Responsible Consumption and Production).</w:t>
      </w:r>
    </w:p>
    <w:p>
      <w:pPr>
        <w:pStyle w:val="BodyText"/>
      </w:pPr>
      <w:r>
        <w:t xml:space="preserve">The educational infrastructure for chemical engineering in Sudan Khartoum is anchored by institutions such as the University of Khartoum, the Sudan University of Science and Technology (SUST), and technical colleges. These institutions offer degree programs in chemical engineering, focusing on core subjects like thermodynamics, fluid mechanics, process design, and environmental engineering. However, challenges persist in terms of resource allocation for research laboratories, access to modern equipment for hands-on training, and collaboration with industry partners to ensure curricula remain relevant to local needs. Despite these limitations, the academic community in Khartoum has made strides in integrating practical training through partnerships with regional industries and international organizations.</w:t>
      </w:r>
    </w:p>
    <w:p>
      <w:pPr>
        <w:pStyle w:val="BodyText"/>
      </w:pPr>
      <w:r>
        <w:t xml:space="preserve">The chemical engineering profession in Sudan Khartoum is also shaped by the socio-economic context of the country. The ongoing economic reforms, privatization drives, and efforts to diversify exports have created new opportunities for chemical engineers to contribute to industrial growth. For instance, the oil refining sector requires expertise in catalysis and process optimization, while pharmaceutical industries demand knowledge of drug formulation and quality control. Furthermore, the need for pollution control technologies is acute due to rapid urbanization and industrial expansion in Khartoum. Chemical engineers are at the forefront of developing solutions to mitigate environmental degradation caused by industrial waste, air pollution, and improper disposal of hazardous materials.</w:t>
      </w:r>
    </w:p>
    <w:p>
      <w:pPr>
        <w:pStyle w:val="BodyText"/>
      </w:pPr>
      <w:r>
        <w:t xml:space="preserve">Despite their potential impact, chemical engineers in Sudan Khartoum face significant barriers. Political instability has hindered long-term planning and investment in infrastructure projects. Additionally, brain drain remains a critical issue, as many qualified professionals seek opportunities abroad due to limited career advancement prospects and inadequate remuneration. To address these challenges, stakeholders must prioritize policies that support research funding, incentivize local talent retention, and foster collaborations between academic institutions and industry leaders. International partnerships could further enhance the capacity of chemical engineers in Sudan Khartoum by providing access to cutting-edge technologies and best practices.</w:t>
      </w:r>
    </w:p>
    <w:p>
      <w:pPr>
        <w:pStyle w:val="BodyText"/>
      </w:pPr>
      <w:r>
        <w:t xml:space="preserve">In conclusion, a chemical engineer in Sudan Khartoum is not merely a practitioner of technical processes but a key driver of socio-economic development and environmental sustainability. Their expertise is indispensable in transforming the region’s industrial landscape, addressing pressing public health issues, and ensuring the responsible use of natural resources. As Sudan continues its journey toward economic resilience and ecological balance, investing in the growth of chemical engineering as a discipline will be crucial. By equipping professionals with advanced training, fostering innovation through research, and aligning industry needs with academic programs, Sudan Khartoum can harness the full potential of chemical engineering to achieve its developmental aspirations.</w:t>
      </w:r>
    </w:p>
    <w:p>
      <w:pPr>
        <w:pStyle w:val="BodyText"/>
      </w:pPr>
      <w:r>
        <w:t xml:space="preserve">This abstract academic document highlights the urgent need for a cohesive strategy to strengthen the role of chemical engineers in Sudan Khartoum. Through targeted interventions and sustained commitment from governments, educational institutions, and private sectors, the region can position itself as a leader in sustainable industrial practices within Africa. The contributions of chemical engineers will not only shape the future of Sudan’s economy but also serve as a model for other developing nations facing similar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Sudan Khartoum</dc:title>
  <dc:creator/>
  <dc:language>en</dc:language>
  <cp:keywords/>
  <dcterms:created xsi:type="dcterms:W3CDTF">2026-07-23T08:48:50Z</dcterms:created>
  <dcterms:modified xsi:type="dcterms:W3CDTF">2026-07-23T08:48:50Z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