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4484be85545ab093d13b7878a4ad1e4bf9155d6"/>
    <w:p>
      <w:pPr>
        <w:pStyle w:val="Heading2"/>
      </w:pPr>
      <w:r>
        <w:t xml:space="preserve">Abstract Academic Document: The Role and Significance of a Chemical Engineer in Turkey Ankara</w:t>
      </w:r>
    </w:p>
    <w:p>
      <w:pPr>
        <w:pStyle w:val="FirstParagraph"/>
      </w:pPr>
      <w:r>
        <w:rPr>
          <w:bCs/>
          <w:b/>
        </w:rPr>
        <w:t xml:space="preserve">Abstract academic:</w:t>
      </w:r>
      <w:r>
        <w:t xml:space="preserve"> </w:t>
      </w:r>
      <w:r>
        <w:t xml:space="preserve">This document provides an in-depth exploration of the role, responsibilities, and significance of a</w:t>
      </w:r>
      <w:r>
        <w:t xml:space="preserve"> </w:t>
      </w:r>
      <w:r>
        <w:rPr>
          <w:bCs/>
          <w:b/>
        </w:rPr>
        <w:t xml:space="preserve">Chemical Engineer</w:t>
      </w:r>
      <w:r>
        <w:t xml:space="preserve"> </w:t>
      </w:r>
      <w:r>
        <w:t xml:space="preserve">within the context of</w:t>
      </w:r>
      <w:r>
        <w:t xml:space="preserve"> </w:t>
      </w:r>
      <w:r>
        <w:rPr>
          <w:bCs/>
          <w:b/>
        </w:rPr>
        <w:t xml:space="preserve">Turkey Ankara</w:t>
      </w:r>
      <w:r>
        <w:t xml:space="preserve">. As one of the most dynamic and industrially advanced regions in Turkey, Ankara serves as a critical hub for chemical engineering innovation, education, and application. The interplay between academic rigor, industrial demand, and socio-economic development in Ankara underscores the pivotal role that chemical engineers play in shaping the nation’s technological landscape. This abstract delves into the unique challenges and opportunities faced by chemical engineers in Ankara while emphasizing their contributions to sustainable development, energy efficiency, and global competitiveness.</w:t>
      </w:r>
    </w:p>
    <w:p>
      <w:pPr>
        <w:pStyle w:val="BodyText"/>
      </w:pPr>
      <w:r>
        <w:t xml:space="preserve">Chemical engineering is a multidisciplinary field that combines principles of chemistry, physics, biology, and mathematics to design processes for converting raw materials into valuable products. In</w:t>
      </w:r>
      <w:r>
        <w:t xml:space="preserve"> </w:t>
      </w:r>
      <w:r>
        <w:rPr>
          <w:bCs/>
          <w:b/>
        </w:rPr>
        <w:t xml:space="preserve">Turkey Ankara</w:t>
      </w:r>
      <w:r>
        <w:t xml:space="preserve">, this discipline has evolved in response to the region’s strategic location as a political, economic, and cultural center. The demand for chemical engineers in Ankara is driven by the presence of industries such as petrochemicals, pharmaceuticals, food processing, and environmental technology. These sectors rely on chemical engineers to optimize production processes, ensure compliance with regulatory standards, and innovate solutions to complex problems.</w:t>
      </w:r>
    </w:p>
    <w:p>
      <w:pPr>
        <w:pStyle w:val="BodyText"/>
      </w:pPr>
      <w:r>
        <w:t xml:space="preserve">The academic framework supporting chemical engineering education in Ankara is robust. Institutions such as Bilkent University, Middle East Technical University (METU), and Ankara University offer internationally recognized programs that align with global standards. These programs emphasize not only technical skills but also soft competencies like project management, ethics, and cross-disciplinary collaboration. The curriculum often includes research-focused modules on renewable energy systems, nanotechnology, and waste management—areas of critical importance for</w:t>
      </w:r>
      <w:r>
        <w:t xml:space="preserve"> </w:t>
      </w:r>
      <w:r>
        <w:rPr>
          <w:bCs/>
          <w:b/>
        </w:rPr>
        <w:t xml:space="preserve">Turkey Ankara</w:t>
      </w:r>
      <w:r>
        <w:t xml:space="preserve"> </w:t>
      </w:r>
      <w:r>
        <w:t xml:space="preserve">as it strives to meet national sustainability goals.</w:t>
      </w:r>
    </w:p>
    <w:p>
      <w:pPr>
        <w:pStyle w:val="BodyText"/>
      </w:pPr>
      <w:r>
        <w:t xml:space="preserve">One of the key aspects of a</w:t>
      </w:r>
      <w:r>
        <w:t xml:space="preserve"> </w:t>
      </w:r>
      <w:r>
        <w:rPr>
          <w:bCs/>
          <w:b/>
        </w:rPr>
        <w:t xml:space="preserve">Chemical Engineer</w:t>
      </w:r>
      <w:r>
        <w:t xml:space="preserve">’s role in Ankara is their involvement in the chemical industry’s growth. The region hosts several large-scale industrial parks, including the Gebze Technopark and Ankara Technology Development Zone, which are centers for chemical manufacturing and R&amp;D. Chemical engineers here work on projects ranging from developing bio-based materials to improving catalytic processes for cleaner energy production. Their expertise is essential in addressing challenges such as reducing carbon footprints, enhancing resource efficiency, and minimizing industrial waste—a priority for both local authorities and international partners.</w:t>
      </w:r>
    </w:p>
    <w:p>
      <w:pPr>
        <w:pStyle w:val="BodyText"/>
      </w:pPr>
      <w:r>
        <w:t xml:space="preserve">The socio-economic impact of chemical engineers in Ankara extends beyond industry. Their work contributes to public health through the development of pharmaceuticals and water purification systems. For instance, advancements in wastewater treatment technologies by chemical engineers have significantly improved urban infrastructure in Ankara, ensuring access to clean water for millions of residents. Additionally, their role in food safety and processing supports the agricultural sector, which is vital for Turkey’s economy.</w:t>
      </w:r>
    </w:p>
    <w:p>
      <w:pPr>
        <w:pStyle w:val="BodyText"/>
      </w:pPr>
      <w:r>
        <w:t xml:space="preserve">However, the profession also faces challenges. The rapid pace of technological change requires continuous upskilling through professional development programs. Moreover, global competition necessitates that chemical engineers in Ankara adopt cutting-edge techniques such as artificial intelligence (AI) and machine learning to optimize industrial processes. Collaboration with international research institutions is another critical area, as it allows for the exchange of knowledge and resources essential for innovation.</w:t>
      </w:r>
    </w:p>
    <w:p>
      <w:pPr>
        <w:pStyle w:val="BodyText"/>
      </w:pPr>
      <w:r>
        <w:t xml:space="preserve">The academic community in</w:t>
      </w:r>
      <w:r>
        <w:t xml:space="preserve"> </w:t>
      </w:r>
      <w:r>
        <w:rPr>
          <w:bCs/>
          <w:b/>
        </w:rPr>
        <w:t xml:space="preserve">Turkey Ankara</w:t>
      </w:r>
      <w:r>
        <w:t xml:space="preserve"> </w:t>
      </w:r>
      <w:r>
        <w:t xml:space="preserve">plays a vital role in advancing chemical engineering through research initiatives. Universities and research institutes frequently collaborate with industries to address real-world problems. For example, projects focused on hydrogen fuel production or carbon capture technologies are gaining momentum, reflecting Ankara’s commitment to sustainable development. These efforts not only enhance the region’s reputation as a center for scientific excellence but also attract foreign investment and talent.</w:t>
      </w:r>
    </w:p>
    <w:p>
      <w:pPr>
        <w:pStyle w:val="BodyText"/>
      </w:pPr>
      <w:r>
        <w:t xml:space="preserve">Educational programs in Ankara are increasingly integrating experiential learning opportunities, such as internships and industry partnerships. This approach ensures that graduates are well-prepared to meet the demands of the job market. Furthermore, the emphasis on interdisciplinary studies allows chemical engineers to work effectively in diverse sectors, including biotechnology and environmental engineering.</w:t>
      </w:r>
    </w:p>
    <w:p>
      <w:pPr>
        <w:pStyle w:val="BodyText"/>
      </w:pPr>
      <w:r>
        <w:t xml:space="preserve">The future prospects for chemical engineers in</w:t>
      </w:r>
      <w:r>
        <w:t xml:space="preserve"> </w:t>
      </w:r>
      <w:r>
        <w:rPr>
          <w:bCs/>
          <w:b/>
        </w:rPr>
        <w:t xml:space="preserve">Turkey Ankara</w:t>
      </w:r>
      <w:r>
        <w:t xml:space="preserve"> </w:t>
      </w:r>
      <w:r>
        <w:t xml:space="preserve">are promising. With government policies promoting green technology and industrial modernization, there is a growing need for professionals who can drive innovation. Additionally, the rise of circular economy principles—aimed at minimizing waste and maximizing resource efficiency—is creating new opportunities for chemical engineers to contribute to sustainable practices.</w:t>
      </w:r>
    </w:p>
    <w:p>
      <w:pPr>
        <w:pStyle w:val="BodyText"/>
      </w:pPr>
      <w:r>
        <w:t xml:space="preserve">In conclusion, the</w:t>
      </w:r>
      <w:r>
        <w:t xml:space="preserve"> </w:t>
      </w:r>
      <w:r>
        <w:rPr>
          <w:bCs/>
          <w:b/>
        </w:rPr>
        <w:t xml:space="preserve">Chemical Engineer</w:t>
      </w:r>
      <w:r>
        <w:t xml:space="preserve"> </w:t>
      </w:r>
      <w:r>
        <w:t xml:space="preserve">in</w:t>
      </w:r>
      <w:r>
        <w:t xml:space="preserve"> </w:t>
      </w:r>
      <w:r>
        <w:rPr>
          <w:bCs/>
          <w:b/>
        </w:rPr>
        <w:t xml:space="preserve">Turkey Ankara</w:t>
      </w:r>
      <w:r>
        <w:t xml:space="preserve"> </w:t>
      </w:r>
      <w:r>
        <w:t xml:space="preserve">occupies a unique position at the intersection of academia, industry, and public policy. Their work is instrumental in addressing global challenges while fostering local economic growth. As Ankara continues to evolve as a center for scientific and technological advancement, chemical engineers will remain indispensable in shaping its future. This abstract academic document underscores the importance of nurturing this profession through education, research, and collaboration to ensure that</w:t>
      </w:r>
      <w:r>
        <w:t xml:space="preserve"> </w:t>
      </w:r>
      <w:r>
        <w:rPr>
          <w:bCs/>
          <w:b/>
        </w:rPr>
        <w:t xml:space="preserve">Turkey Ankara</w:t>
      </w:r>
      <w:r>
        <w:t xml:space="preserve"> </w:t>
      </w:r>
      <w:r>
        <w:t xml:space="preserve">remains competitive in an increasingly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Turkey Ankara</dc:title>
  <dc:creator/>
  <dc:language>en</dc:language>
  <cp:keywords/>
  <dcterms:created xsi:type="dcterms:W3CDTF">2026-07-22T07:13:25Z</dcterms:created>
  <dcterms:modified xsi:type="dcterms:W3CDTF">2026-07-22T07:13:25Z</dcterms:modified>
</cp:coreProperties>
</file>

<file path=docProps/custom.xml><?xml version="1.0" encoding="utf-8"?>
<Properties xmlns="http://schemas.openxmlformats.org/officeDocument/2006/custom-properties" xmlns:vt="http://schemas.openxmlformats.org/officeDocument/2006/docPropsVTypes"/>
</file>