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0ed3654f5119525957ab075c6f77f335a852b9"/>
    <w:p>
      <w:pPr>
        <w:pStyle w:val="Heading1"/>
      </w:pPr>
      <w:r>
        <w:t xml:space="preserve">Abstract Academic Document: The Role of the Chemist in Australia Melbourne</w:t>
      </w:r>
    </w:p>
    <w:p>
      <w:pPr>
        <w:pStyle w:val="FirstParagraph"/>
      </w:pPr>
      <w:r>
        <w:rPr>
          <w:bCs/>
          <w:b/>
        </w:rPr>
        <w:t xml:space="preserve">Abstract:</w:t>
      </w:r>
      <w:r>
        <w:t xml:space="preserve"> </w:t>
      </w:r>
      <w:r>
        <w:t xml:space="preserve">This academic document explores the multifaceted role of chemists within the scientific, industrial, and educational landscapes of</w:t>
      </w:r>
      <w:r>
        <w:t xml:space="preserve"> </w:t>
      </w:r>
      <w:r>
        <w:rPr>
          <w:bCs/>
          <w:b/>
        </w:rPr>
        <w:t xml:space="preserve">Australia Melbourne</w:t>
      </w:r>
      <w:r>
        <w:t xml:space="preserve">. As a global hub for innovation and research, Melbourne has emerged as a critical center for chemical sciences, driven by its prestigious institutions such as the University of Melbourne, Monash University, and CSIRO (Commonwealth Scientific and Industrial Research Organisation). The document examines how chemists in this region contribute to academic advancements, industrial applications, environmental sustainability initiatives, and policy development. By integrating theoretical research with practical applications in pharmaceuticals, materials science, and environmental chemistry, chemists in</w:t>
      </w:r>
      <w:r>
        <w:t xml:space="preserve"> </w:t>
      </w:r>
      <w:r>
        <w:rPr>
          <w:bCs/>
          <w:b/>
        </w:rPr>
        <w:t xml:space="preserve">Australia Melbourne</w:t>
      </w:r>
      <w:r>
        <w:t xml:space="preserve"> </w:t>
      </w:r>
      <w:r>
        <w:t xml:space="preserve">are pivotal in addressing local and global challenges. This abstract provides an overview of the academic framework supporting chemical research in Melbourne while highlighting the interdisciplinary collaborations that define the role of a modern chemist.</w:t>
      </w:r>
    </w:p>
    <w:bookmarkStart w:id="20" w:name="the-chemist-as-a-catalyst-for-innovation"/>
    <w:p>
      <w:pPr>
        <w:pStyle w:val="Heading2"/>
      </w:pPr>
      <w:r>
        <w:t xml:space="preserve">The Chemist as a Catalyst for Innovation</w:t>
      </w:r>
    </w:p>
    <w:p>
      <w:pPr>
        <w:pStyle w:val="FirstParagraph"/>
      </w:pPr>
      <w:r>
        <w:t xml:space="preserve">In</w:t>
      </w:r>
      <w:r>
        <w:t xml:space="preserve"> </w:t>
      </w:r>
      <w:r>
        <w:rPr>
          <w:bCs/>
          <w:b/>
        </w:rPr>
        <w:t xml:space="preserve">Australia Melbourne</w:t>
      </w:r>
      <w:r>
        <w:t xml:space="preserve">, chemists are at the forefront of scientific discovery, leveraging cutting-edge laboratories and collaborative networks to advance knowledge in both fundamental and applied fields. The region’s emphasis on interdisciplinary research ensures that chemists work alongside biologists, engineers, data scientists, and policy experts to solve complex problems. For instance, the University of Melbourne’s Department of Chemistry has pioneered breakthroughs in nanotechnology and catalysis, with applications ranging from renewable energy storage to precision drug delivery systems.</w:t>
      </w:r>
    </w:p>
    <w:p>
      <w:pPr>
        <w:pStyle w:val="BodyText"/>
      </w:pPr>
      <w:r>
        <w:t xml:space="preserve">Academic institutions in</w:t>
      </w:r>
      <w:r>
        <w:t xml:space="preserve"> </w:t>
      </w:r>
      <w:r>
        <w:rPr>
          <w:bCs/>
          <w:b/>
        </w:rPr>
        <w:t xml:space="preserve">Australia Melbourne</w:t>
      </w:r>
      <w:r>
        <w:t xml:space="preserve"> </w:t>
      </w:r>
      <w:r>
        <w:t xml:space="preserve">provide chemists with access to state-of-the-art facilities such as electron microscopy centers, high-performance computing clusters, and advanced spectroscopy equipment. These resources enable researchers to explore molecular interactions at unprecedented scales, contributing to fields like synthetic organic chemistry and computational chemistry. Furthermore, the integration of artificial intelligence in chemical research—such as machine learning models predicting reaction pathways—has positioned Melbourne as a leader in digital innovation within the chemical sciences.</w:t>
      </w:r>
    </w:p>
    <w:bookmarkEnd w:id="20"/>
    <w:bookmarkStart w:id="21" w:name="Xe4588c3a33e26a672807aa7d820475f27eab9c9"/>
    <w:p>
      <w:pPr>
        <w:pStyle w:val="Heading2"/>
      </w:pPr>
      <w:r>
        <w:t xml:space="preserve">Industrial Applications and Economic Impact</w:t>
      </w:r>
    </w:p>
    <w:p>
      <w:pPr>
        <w:pStyle w:val="FirstParagraph"/>
      </w:pPr>
      <w:r>
        <w:t xml:space="preserve">Beyond academia, chemists in</w:t>
      </w:r>
      <w:r>
        <w:t xml:space="preserve"> </w:t>
      </w:r>
      <w:r>
        <w:rPr>
          <w:bCs/>
          <w:b/>
        </w:rPr>
        <w:t xml:space="preserve">Australia Melbourne</w:t>
      </w:r>
      <w:r>
        <w:t xml:space="preserve"> </w:t>
      </w:r>
      <w:r>
        <w:t xml:space="preserve">play a vital role in driving industrial growth. The city hosts numerous pharmaceutical companies, including CSL Limited and AstraZeneca, which rely on chemical expertise to develop life-saving medications. Chemists collaborate with these industries to optimize drug formulations, enhance production efficiency through green chemistry principles, and ensure compliance with regulatory standards set by the Therapeutic Goods Administration (TGA).</w:t>
      </w:r>
    </w:p>
    <w:p>
      <w:pPr>
        <w:pStyle w:val="BodyText"/>
      </w:pPr>
      <w:r>
        <w:t xml:space="preserve">Additionally, Melbourne’s chemical sector is integral to manufacturing and materials science. Companies involved in polymer production, battery technology, and sustainable packaging solutions frequently engage chemists to innovate eco-friendly alternatives. The city’s proximity to natural resources such as mineral deposits and its strategic location on Australia’s eastern seaboard further amplify the economic significance of chemical research.</w:t>
      </w:r>
    </w:p>
    <w:bookmarkEnd w:id="21"/>
    <w:bookmarkStart w:id="22" w:name="X10ed39b86acea150b1b5a83f44ef22f3af48118"/>
    <w:p>
      <w:pPr>
        <w:pStyle w:val="Heading2"/>
      </w:pPr>
      <w:r>
        <w:t xml:space="preserve">Environmental Sustainability: A Chemist's Responsibility</w:t>
      </w:r>
    </w:p>
    <w:p>
      <w:pPr>
        <w:pStyle w:val="FirstParagraph"/>
      </w:pPr>
      <w:r>
        <w:rPr>
          <w:bCs/>
          <w:b/>
        </w:rPr>
        <w:t xml:space="preserve">Australia Melbourne</w:t>
      </w:r>
      <w:r>
        <w:t xml:space="preserve"> </w:t>
      </w:r>
      <w:r>
        <w:t xml:space="preserve">is increasingly prioritizing sustainability, and chemists are central to this mission. Research initiatives focus on mitigating climate change through carbon capture technologies, biodegradable materials, and circular economy models. For example, the University of Melbourne’s Institute for Sustainable Futures collaborates with chemists to develop low-energy synthesis methods that reduce greenhouse gas emissions during industrial processes.</w:t>
      </w:r>
    </w:p>
    <w:p>
      <w:pPr>
        <w:pStyle w:val="BodyText"/>
      </w:pPr>
      <w:r>
        <w:t xml:space="preserve">Moreover, chemists in Melbourne are addressing local environmental challenges such as water scarcity and marine pollution. By analyzing chemical contaminants in Victoria’s coastal waters and designing filtration systems using advanced nanomaterials, they contribute to preserving ecological health. These efforts align with Australia’s National Water Initiative and the United Nations Sustainable Development Goals (SDGs), emphasizing the global relevance of Melbourne’s chemical expertise.</w:t>
      </w:r>
    </w:p>
    <w:bookmarkEnd w:id="22"/>
    <w:bookmarkStart w:id="23" w:name="X8501d86697dc0d844e91953154ea757e653f00b"/>
    <w:p>
      <w:pPr>
        <w:pStyle w:val="Heading2"/>
      </w:pPr>
      <w:r>
        <w:t xml:space="preserve">Educational Framework and Professional Development</w:t>
      </w:r>
    </w:p>
    <w:p>
      <w:pPr>
        <w:pStyle w:val="FirstParagraph"/>
      </w:pPr>
      <w:r>
        <w:t xml:space="preserve">The academic ecosystem in</w:t>
      </w:r>
      <w:r>
        <w:t xml:space="preserve"> </w:t>
      </w:r>
      <w:r>
        <w:rPr>
          <w:bCs/>
          <w:b/>
        </w:rPr>
        <w:t xml:space="preserve">Australia Melbourne</w:t>
      </w:r>
      <w:r>
        <w:t xml:space="preserve"> </w:t>
      </w:r>
      <w:r>
        <w:t xml:space="preserve">fosters a robust pipeline of skilled chemists through comprehensive degree programs and postgraduate research opportunities. Institutions such as Deakin University and RMIT University offer specialized courses in analytical chemistry, forensic science, and chemical engineering, ensuring graduates are equipped to meet industry demands. Internships with local firms like CSIRO or the Victorian Government’s Department of Environment further bridge academic theory with real-world applications.</w:t>
      </w:r>
    </w:p>
    <w:p>
      <w:pPr>
        <w:pStyle w:val="BodyText"/>
      </w:pPr>
      <w:r>
        <w:t xml:space="preserve">Professional development is also emphasized through conferences such as the Australian Chemical Institute (ACI) annual symposiums held in Melbourne. These events facilitate knowledge exchange between academia, industry, and government agencies, reinforcing Melbourne’s status as a nexus for chemical innovation. Additionally, the ACI’s commitment to ethical practices ensures that chemists in</w:t>
      </w:r>
      <w:r>
        <w:t xml:space="preserve"> </w:t>
      </w:r>
      <w:r>
        <w:rPr>
          <w:bCs/>
          <w:b/>
        </w:rPr>
        <w:t xml:space="preserve">Australia Melbourne</w:t>
      </w:r>
      <w:r>
        <w:t xml:space="preserve"> </w:t>
      </w:r>
      <w:r>
        <w:t xml:space="preserve">adhere to global standards of safety and responsibility.</w:t>
      </w:r>
    </w:p>
    <w:bookmarkEnd w:id="23"/>
    <w:bookmarkStart w:id="24" w:name="challenges-and-future-directions"/>
    <w:p>
      <w:pPr>
        <w:pStyle w:val="Heading2"/>
      </w:pPr>
      <w:r>
        <w:t xml:space="preserve">Challenges and Future Directions</w:t>
      </w:r>
    </w:p>
    <w:p>
      <w:pPr>
        <w:pStyle w:val="FirstParagraph"/>
      </w:pPr>
      <w:r>
        <w:t xml:space="preserve">Despite its strengths, the role of chemists in</w:t>
      </w:r>
      <w:r>
        <w:t xml:space="preserve"> </w:t>
      </w:r>
      <w:r>
        <w:rPr>
          <w:bCs/>
          <w:b/>
        </w:rPr>
        <w:t xml:space="preserve">Australia Melbourne</w:t>
      </w:r>
      <w:r>
        <w:t xml:space="preserve"> </w:t>
      </w:r>
      <w:r>
        <w:t xml:space="preserve">faces challenges such as funding constraints for long-term research projects and competition from international hubs like Singapore or San Francisco. However, government initiatives such as the Australian Research Council’s Discovery Program provide critical support for high-risk, high-reward chemical research.</w:t>
      </w:r>
    </w:p>
    <w:p>
      <w:pPr>
        <w:pStyle w:val="BodyText"/>
      </w:pPr>
      <w:r>
        <w:t xml:space="preserve">Looking ahead, the integration of quantum chemistry and bioinformatics promises to revolutionize drug discovery and materials design. Chemists in Melbourne are also exploring synthetic biology applications, merging chemical engineering with genetic modification to create novel solutions for agriculture and healthcare.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Australia Melbourne</w:t>
      </w:r>
      <w:r>
        <w:t xml:space="preserve"> </w:t>
      </w:r>
      <w:r>
        <w:t xml:space="preserve">stands as a beacon of chemical innovation, where chemists bridge academic excellence with industrial utility. Their work spans from laboratory discoveries to policy advocacy, ensuring that chemistry remains a cornerstone of Australia’s scientific and economic progress. As the city continues to invest in research infrastructure and interdisciplinary collaboration, the role of the chemist will remain indispensable in shaping a sustainable future for</w:t>
      </w:r>
      <w:r>
        <w:t xml:space="preserve"> </w:t>
      </w:r>
      <w:r>
        <w:rPr>
          <w:bCs/>
          <w:b/>
        </w:rPr>
        <w:t xml:space="preserve">Australia Melbourne</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Australia Melbourne</dc:title>
  <dc:creator/>
  <dc:language>en</dc:language>
  <cp:keywords/>
  <dcterms:created xsi:type="dcterms:W3CDTF">2026-07-15T05:29:49Z</dcterms:created>
  <dcterms:modified xsi:type="dcterms:W3CDTF">2026-07-15T05:29:49Z</dcterms:modified>
</cp:coreProperties>
</file>

<file path=docProps/custom.xml><?xml version="1.0" encoding="utf-8"?>
<Properties xmlns="http://schemas.openxmlformats.org/officeDocument/2006/custom-properties" xmlns:vt="http://schemas.openxmlformats.org/officeDocument/2006/docPropsVTypes"/>
</file>