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Bangladesh</w:t>
      </w:r>
      <w:r>
        <w:t xml:space="preserve"> </w:t>
      </w:r>
      <w:r>
        <w:t xml:space="preserve">Dhaka</w:t>
      </w:r>
    </w:p>
    <w:bookmarkStart w:id="25" w:name="X28fcdd923da22f2b4b10145198a5ce7b9d55b7f"/>
    <w:p>
      <w:pPr>
        <w:pStyle w:val="Heading2"/>
      </w:pPr>
      <w:r>
        <w:t xml:space="preserve">Abstract Academic Document: The Role of Chemist in Bangladesh Dhaka</w:t>
      </w:r>
    </w:p>
    <w:p>
      <w:pPr>
        <w:pStyle w:val="FirstParagraph"/>
      </w:pPr>
      <w:r>
        <w:t xml:space="preserve">In the dynamic urban landscape of Bangladesh’s capital, Dhaka, the role of a</w:t>
      </w:r>
      <w:r>
        <w:t xml:space="preserve"> </w:t>
      </w:r>
      <w:r>
        <w:rPr>
          <w:bCs/>
          <w:b/>
        </w:rPr>
        <w:t xml:space="preserve">Chemist</w:t>
      </w:r>
      <w:r>
        <w:t xml:space="preserve"> </w:t>
      </w:r>
      <w:r>
        <w:t xml:space="preserve">has become increasingly pivotal to both academic and industrial development. This abstract academic document explores the multifaceted contributions of chemists operating within this region, emphasizing their significance in addressing local challenges while aligning with global scientific standards. The context of Bangladesh’s rapid urbanization, economic growth, and environmental concerns underscores the necessity for chemists to bridge theoretical research with practical applications in Dhaka’s unique socio-economic framework.</w:t>
      </w:r>
    </w:p>
    <w:bookmarkStart w:id="20" w:name="X07f4912044d3266d2080cc508de3cc9448cca4e"/>
    <w:p>
      <w:pPr>
        <w:pStyle w:val="Heading3"/>
      </w:pPr>
      <w:r>
        <w:t xml:space="preserve">The Role of Chemist in Bangladesh Dhaka: A Nexus of Innovation and Sustainability</w:t>
      </w:r>
    </w:p>
    <w:p>
      <w:pPr>
        <w:pStyle w:val="FirstParagraph"/>
      </w:pPr>
      <w:r>
        <w:t xml:space="preserve">Dhaka, as the largest city in Bangladesh and a hub for higher education, has cultivated a robust academic ecosystem. Institutions such as the</w:t>
      </w:r>
      <w:r>
        <w:t xml:space="preserve"> </w:t>
      </w:r>
      <w:r>
        <w:rPr>
          <w:bCs/>
          <w:b/>
        </w:rPr>
        <w:t xml:space="preserve">University of Dhaka</w:t>
      </w:r>
      <w:r>
        <w:t xml:space="preserve">,</w:t>
      </w:r>
      <w:r>
        <w:t xml:space="preserve"> </w:t>
      </w:r>
      <w:r>
        <w:rPr>
          <w:bCs/>
          <w:b/>
        </w:rPr>
        <w:t xml:space="preserve">Bangladesh University of Engineering and Technology (BUET)</w:t>
      </w:r>
      <w:r>
        <w:t xml:space="preserve">, and private universities like</w:t>
      </w:r>
      <w:r>
        <w:t xml:space="preserve"> </w:t>
      </w:r>
      <w:r>
        <w:rPr>
          <w:bCs/>
          <w:b/>
        </w:rPr>
        <w:t xml:space="preserve">BRAC University</w:t>
      </w:r>
      <w:r>
        <w:t xml:space="preserve"> </w:t>
      </w:r>
      <w:r>
        <w:t xml:space="preserve">have produced generations of chemists who contribute to scientific advancement. These professionals are not merely confined to laboratories; they engage in interdisciplinary research, industrial collaborations, and policy formulation to address pressing issues such as water purification, pharmaceutical development, and sustainable agriculture.</w:t>
      </w:r>
    </w:p>
    <w:p>
      <w:pPr>
        <w:pStyle w:val="BodyText"/>
      </w:pPr>
      <w:r>
        <w:t xml:space="preserve">The</w:t>
      </w:r>
      <w:r>
        <w:t xml:space="preserve"> </w:t>
      </w:r>
      <w:r>
        <w:rPr>
          <w:bCs/>
          <w:b/>
        </w:rPr>
        <w:t xml:space="preserve">Chemist</w:t>
      </w:r>
      <w:r>
        <w:t xml:space="preserve"> </w:t>
      </w:r>
      <w:r>
        <w:t xml:space="preserve">in Dhaka operates within a unique context shaped by the city’s population density, environmental vulnerabilities (e.g., arsenic contamination of groundwater), and economic disparities. For instance, chemists specializing in analytical chemistry play a critical role in detecting pollutants in the city’s water supply, ensuring compliance with national and international safety standards. Similarly, those working in pharmaceutical chemistry contribute to affordable drug production through partnerships with local and multinational companies, addressing Bangladesh’s healthcare needs while adhering to regulatory frameworks like the</w:t>
      </w:r>
      <w:r>
        <w:t xml:space="preserve"> </w:t>
      </w:r>
      <w:r>
        <w:rPr>
          <w:bCs/>
          <w:b/>
        </w:rPr>
        <w:t xml:space="preserve">Drug Act of 1958</w:t>
      </w:r>
      <w:r>
        <w:t xml:space="preserve">.</w:t>
      </w:r>
    </w:p>
    <w:p>
      <w:pPr>
        <w:pStyle w:val="BodyText"/>
      </w:pPr>
      <w:r>
        <w:t xml:space="preserve">Educational institutions in Dhaka have also prioritized chemists’ involvement in curriculum design, fostering a generation equipped with skills for both academic research and industry. Programs such as</w:t>
      </w:r>
      <w:r>
        <w:t xml:space="preserve"> </w:t>
      </w:r>
      <w:r>
        <w:rPr>
          <w:bCs/>
          <w:b/>
        </w:rPr>
        <w:t xml:space="preserve">B.Sc. (Hons.) in Chemistry</w:t>
      </w:r>
      <w:r>
        <w:t xml:space="preserve"> </w:t>
      </w:r>
      <w:r>
        <w:t xml:space="preserve">at the University of Dhaka emphasize practical training, while postgraduate studies focus on emerging fields like nanotechnology and green chemistry. These initiatives align with Bangladesh’s vision of becoming a knowledge-based economy, where scientific expertise is leveraged to drive innovation.</w:t>
      </w:r>
    </w:p>
    <w:bookmarkEnd w:id="20"/>
    <w:bookmarkStart w:id="21" w:name="Xd52f2f90b2d0452350a0d0d7c21c08639964c66"/>
    <w:p>
      <w:pPr>
        <w:pStyle w:val="Heading3"/>
      </w:pPr>
      <w:r>
        <w:t xml:space="preserve">Challenges Faced by Chemists in Bangladesh Dhaka</w:t>
      </w:r>
    </w:p>
    <w:p>
      <w:pPr>
        <w:pStyle w:val="FirstParagraph"/>
      </w:pPr>
      <w:r>
        <w:t xml:space="preserve">Despite their critical role, chemists in Dhaka encounter challenges that hinder their potential impact. Limited funding for research infrastructure, inadequate access to advanced laboratory equipment, and a shortage of specialized personnel are recurring issues. Furthermore, the city’s rapid industrialization has led to environmental degradation, requiring chemists to develop cost-effective solutions without compromising economic growth.</w:t>
      </w:r>
    </w:p>
    <w:p>
      <w:pPr>
        <w:pStyle w:val="BodyText"/>
      </w:pPr>
      <w:r>
        <w:t xml:space="preserve">Bangladesh’s regulatory environment also presents complexities. While the country has made strides in science policy, enforcement of standards in chemical industries remains inconsistent. Chemists often navigate this gap by collaborating with government agencies like the</w:t>
      </w:r>
      <w:r>
        <w:t xml:space="preserve"> </w:t>
      </w:r>
      <w:r>
        <w:rPr>
          <w:bCs/>
          <w:b/>
        </w:rPr>
        <w:t xml:space="preserve">Department of Environment</w:t>
      </w:r>
      <w:r>
        <w:t xml:space="preserve"> </w:t>
      </w:r>
      <w:r>
        <w:t xml:space="preserve">and non-governmental organizations to advocate for stricter regulations on industrial waste management and chemical safety.</w:t>
      </w:r>
    </w:p>
    <w:bookmarkEnd w:id="21"/>
    <w:bookmarkStart w:id="22" w:name="Xfc309f9e76cd1e25a112c67b3621f3772d880e3"/>
    <w:p>
      <w:pPr>
        <w:pStyle w:val="Heading3"/>
      </w:pPr>
      <w:r>
        <w:t xml:space="preserve">Contributions of Chemists to Industry and Academia in Dhaka</w:t>
      </w:r>
    </w:p>
    <w:p>
      <w:pPr>
        <w:pStyle w:val="FirstParagraph"/>
      </w:pPr>
      <w:r>
        <w:t xml:space="preserve">The contributions of chemists in Dhaka extend beyond research laboratories. In the industrial sector, they are instrumental in optimizing production processes for textile dyeing, leather tanning, and food processing—industries that form the backbone of Bangladesh’s economy. For example, chemists working with</w:t>
      </w:r>
      <w:r>
        <w:t xml:space="preserve"> </w:t>
      </w:r>
      <w:r>
        <w:rPr>
          <w:bCs/>
          <w:b/>
        </w:rPr>
        <w:t xml:space="preserve">Dhaka-based textile firms</w:t>
      </w:r>
      <w:r>
        <w:t xml:space="preserve"> </w:t>
      </w:r>
      <w:r>
        <w:t xml:space="preserve">have pioneered methods to reduce water usage and chemical waste in dyeing processes, aligning with global sustainability goals.</w:t>
      </w:r>
    </w:p>
    <w:p>
      <w:pPr>
        <w:pStyle w:val="BodyText"/>
      </w:pPr>
      <w:r>
        <w:t xml:space="preserve">In academia, chemists serve as mentors and researchers driving breakthroughs in areas such as polymer science and medicinal chemistry. Collaborative projects between universities and research centers like the</w:t>
      </w:r>
      <w:r>
        <w:t xml:space="preserve"> </w:t>
      </w:r>
      <w:r>
        <w:rPr>
          <w:bCs/>
          <w:b/>
        </w:rPr>
        <w:t xml:space="preserve">Bangladesh Council of Scientific and Industrial Research (BCSIR)</w:t>
      </w:r>
      <w:r>
        <w:t xml:space="preserve"> </w:t>
      </w:r>
      <w:r>
        <w:t xml:space="preserve">highlight the synergy between theoretical studies and applied science. These partnerships have led to innovations like biodegradable packaging materials, which address both environmental concerns and market demands.</w:t>
      </w:r>
    </w:p>
    <w:bookmarkEnd w:id="22"/>
    <w:bookmarkStart w:id="23" w:name="Xee62bec444378b6f5f9a85223469e41068dcd13"/>
    <w:p>
      <w:pPr>
        <w:pStyle w:val="Heading3"/>
      </w:pPr>
      <w:r>
        <w:t xml:space="preserve">Future Directions for Chemists in Bangladesh Dhaka</w:t>
      </w:r>
    </w:p>
    <w:p>
      <w:pPr>
        <w:pStyle w:val="FirstParagraph"/>
      </w:pPr>
      <w:r>
        <w:t xml:space="preserve">The future of chemists in Dhaka hinges on addressing existing challenges through strategic investments in education, infrastructure, and interdisciplinary research. Strengthening ties between academia and industry will be crucial to translating scientific discoveries into scalable solutions. For instance, developing low-cost water filtration systems using locally available materials could alleviate arsenic contamination—a persistent issue affecting millions in Bangladesh.</w:t>
      </w:r>
    </w:p>
    <w:p>
      <w:pPr>
        <w:pStyle w:val="BodyText"/>
      </w:pPr>
      <w:r>
        <w:t xml:space="preserve">Additionally, the integration of digital technologies in chemical education is gaining traction. Online platforms and virtual labs enable chemists to collaborate with global experts while expanding access to high-quality training for students across Dhaka’s diverse communities. Such initiatives are vital for nurturing a new generation of scientists capable of tackling complex problems like climate change and public health crises.</w:t>
      </w:r>
    </w:p>
    <w:p>
      <w:pPr>
        <w:pStyle w:val="BodyText"/>
      </w:pPr>
      <w:r>
        <w:t xml:space="preserve">The role of the</w:t>
      </w:r>
      <w:r>
        <w:t xml:space="preserve"> </w:t>
      </w:r>
      <w:r>
        <w:rPr>
          <w:bCs/>
          <w:b/>
        </w:rPr>
        <w:t xml:space="preserve">Chemist</w:t>
      </w:r>
      <w:r>
        <w:t xml:space="preserve"> </w:t>
      </w:r>
      <w:r>
        <w:t xml:space="preserve">in Bangladesh Dhaka is not merely technical; it is deeply intertwined with the nation’s development agenda. By fostering innovation, promoting sustainability, and addressing local challenges through scientific rigor, chemists are shaping a future where Bangladesh can leverage its intellectual capital to achieve global recognition.</w:t>
      </w:r>
    </w:p>
    <w:bookmarkEnd w:id="23"/>
    <w:bookmarkStart w:id="24" w:name="Xcd5e85c4271320faa7389ccf2a27d3f1d89e0ee"/>
    <w:p>
      <w:pPr>
        <w:pStyle w:val="Heading3"/>
      </w:pPr>
      <w:r>
        <w:t xml:space="preserve">Conclusion: A Call for Synergy Between Science and Society</w:t>
      </w:r>
    </w:p>
    <w:p>
      <w:pPr>
        <w:pStyle w:val="FirstParagraph"/>
      </w:pPr>
      <w:r>
        <w:t xml:space="preserve">This abstract academic document underscores the indispensable role of chemists in Dhaka as catalysts for progress. Their work bridges the gap between scientific excellence and societal needs, ensuring that Bangladesh’s growth is both sustainable and equitable. As Dhaka continues to evolve, the contributions of chemists will remain central to its identity as a hub of innovation in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Bangladesh Dhaka</dc:title>
  <dc:creator/>
  <cp:keywords/>
  <dcterms:created xsi:type="dcterms:W3CDTF">2026-07-23T02:45:13Z</dcterms:created>
  <dcterms:modified xsi:type="dcterms:W3CDTF">2026-07-23T02:45:13Z</dcterms:modified>
</cp:coreProperties>
</file>

<file path=docProps/custom.xml><?xml version="1.0" encoding="utf-8"?>
<Properties xmlns="http://schemas.openxmlformats.org/officeDocument/2006/custom-properties" xmlns:vt="http://schemas.openxmlformats.org/officeDocument/2006/docPropsVTypes"/>
</file>