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f44b3ff5c41fa7bf5fc8d4e16b5dbc088949e1e"/>
    <w:p>
      <w:pPr>
        <w:pStyle w:val="Heading1"/>
      </w:pPr>
      <w:r>
        <w:t xml:space="preserve">Abstract Academic: The Role of Chemist in Belgium Brussels</w:t>
      </w:r>
    </w:p>
    <w:p>
      <w:pPr>
        <w:pStyle w:val="FirstParagraph"/>
      </w:pPr>
      <w:r>
        <w:rPr>
          <w:bCs/>
          <w:b/>
        </w:rPr>
        <w:t xml:space="preserve">Context:</w:t>
      </w:r>
      <w:r>
        <w:t xml:space="preserve"> </w:t>
      </w:r>
      <w:r>
        <w:t xml:space="preserve">In the dynamic urban environment of Belgium Brussels, the role of a chemist extends beyond traditional laboratory settings, encompassing research, innovation, and societal contributions to one of Europe's most culturally diverse capitals. This abstract explores how chemists in Brussels navigate their professional responsibilities within an interdisciplinary framework that aligns with global scientific trends while addressing local challenges such as environmental sustainability, pharmaceutical advancements, and the integration of chemical technologies into urban infrastructure.</w:t>
      </w:r>
    </w:p>
    <w:p>
      <w:pPr>
        <w:pStyle w:val="BodyText"/>
      </w:pPr>
      <w:r>
        <w:rPr>
          <w:bCs/>
          <w:b/>
        </w:rPr>
        <w:t xml:space="preserve">Introduction:</w:t>
      </w:r>
      <w:r>
        <w:t xml:space="preserve"> </w:t>
      </w:r>
      <w:r>
        <w:t xml:space="preserve">Belgium Brussels, a hub for political, cultural, and scientific activity in the European Union (EU), provides a unique ecosystem for chemists to engage in cutting-edge research. The city's strategic location at the crossroads of Europe fosters collaboration between academic institutions, industrial partners, and government bodies. Chemists operating here are pivotal to advancing sustainable technologies, ensuring regulatory compliance with EU directives on chemical safety, and contributing to the region’s reputation as a leader in science and innovation.</w:t>
      </w:r>
    </w:p>
    <w:p>
      <w:pPr>
        <w:pStyle w:val="BodyText"/>
      </w:pPr>
      <w:r>
        <w:rPr>
          <w:bCs/>
          <w:b/>
        </w:rPr>
        <w:t xml:space="preserve">Chemical Research in Brussels:</w:t>
      </w:r>
      <w:r>
        <w:t xml:space="preserve"> </w:t>
      </w:r>
      <w:r>
        <w:t xml:space="preserve">The city is home to prestigious institutions such as the Vrije Universiteit Brussel (VUB) and the Université Libre de Bruxelles (ULB), which house world-class research laboratories focused on organic, inorganic, and analytical chemistry. Chemists at these institutions are engaged in projects ranging from developing biodegradable materials to optimizing drug delivery systems for pharmaceutical applications. Their work often intersects with interdisciplinary fields such as nanotechnology, environmental science, and bioinformatics, reflecting the evolving nature of chemical research.</w:t>
      </w:r>
    </w:p>
    <w:p>
      <w:pPr>
        <w:pStyle w:val="BodyText"/>
      </w:pPr>
      <w:r>
        <w:rPr>
          <w:bCs/>
          <w:b/>
        </w:rPr>
        <w:t xml:space="preserve">Industrial Applications:</w:t>
      </w:r>
      <w:r>
        <w:t xml:space="preserve"> </w:t>
      </w:r>
      <w:r>
        <w:t xml:space="preserve">The chemical industry in Brussels is deeply integrated with global markets, driven by its proximity to major EU trade routes and access to a skilled workforce. Chemists employed in industrial settings contribute to sectors such as pharmaceuticals, biotechnology, and materials science. For instance, companies like Johnson &amp; Johnson and UCB (a multinational biopharmaceutical firm) have research facilities in the region where chemists play a critical role in drug discovery and development. Additionally, the demand for sustainable practices has led to a surge in green chemistry initiatives aimed at reducing carbon footprints and waste production.</w:t>
      </w:r>
    </w:p>
    <w:p>
      <w:pPr>
        <w:pStyle w:val="BodyText"/>
      </w:pPr>
      <w:r>
        <w:rPr>
          <w:bCs/>
          <w:b/>
        </w:rPr>
        <w:t xml:space="preserve">Environmental Sustainability:</w:t>
      </w:r>
      <w:r>
        <w:t xml:space="preserve"> </w:t>
      </w:r>
      <w:r>
        <w:t xml:space="preserve">Chemists in Brussels are increasingly tasked with addressing environmental challenges through innovative solutions. The region faces issues such as air pollution from urban transportation and the need for efficient waste management systems. In response, chemists collaborate with policymakers to develop eco-friendly alternatives, such as catalytic materials that reduce emissions or bioremediation techniques to detoxify contaminated soils. These efforts align with Belgium’s national goals for achieving carbon neutrality by 2050 and the EU's Green Deal.</w:t>
      </w:r>
    </w:p>
    <w:p>
      <w:pPr>
        <w:pStyle w:val="BodyText"/>
      </w:pPr>
      <w:r>
        <w:rPr>
          <w:bCs/>
          <w:b/>
        </w:rPr>
        <w:t xml:space="preserve">Education and Professional Development:</w:t>
      </w:r>
      <w:r>
        <w:t xml:space="preserve"> </w:t>
      </w:r>
      <w:r>
        <w:t xml:space="preserve">The academic landscape in Brussels offers robust programs for aspiring chemists, including undergraduate and postgraduate degrees at VUB, ULB, and the Catholic University of Leuven (KU Leuven). These institutions emphasize hands-on training in modern analytical techniques such as mass spectrometry, nuclear magnetic resonance (NMR), and computational chemistry. Furthermore, Brussels hosts professional organizations like the Royal Belgian Society of Chemistry (RBSC), which provides networking opportunities and continuing education for practicing chemists.</w:t>
      </w:r>
    </w:p>
    <w:p>
      <w:pPr>
        <w:pStyle w:val="BodyText"/>
      </w:pPr>
      <w:r>
        <w:rPr>
          <w:bCs/>
          <w:b/>
        </w:rPr>
        <w:t xml:space="preserve">Regulatory and Ethical Considerations:</w:t>
      </w:r>
      <w:r>
        <w:t xml:space="preserve"> </w:t>
      </w:r>
      <w:r>
        <w:t xml:space="preserve">Chemists in Belgium Brussels must adhere to stringent regulations set by the European Chemicals Agency (ECHA) under REACH legislation, which governs the production and use of chemical substances. Ensuring compliance with these standards is a core responsibility, requiring chemists to balance innovation with safety protocols. Ethical dilemmas related to chemical weapon proliferation and biosecurity are also addressed through partnerships between academic institutions and international bodies such as the United Nations Office for Disarmament Affairs (UNODA).</w:t>
      </w:r>
    </w:p>
    <w:p>
      <w:pPr>
        <w:pStyle w:val="BodyText"/>
      </w:pPr>
      <w:r>
        <w:rPr>
          <w:bCs/>
          <w:b/>
        </w:rPr>
        <w:t xml:space="preserve">Interdisciplinary Collaboration:</w:t>
      </w:r>
      <w:r>
        <w:t xml:space="preserve"> </w:t>
      </w:r>
      <w:r>
        <w:t xml:space="preserve">The role of a chemist in Brussels is inherently interdisciplinary, involving collaboration with engineers, data scientists, and policymakers. For example, projects on smart cities integrate chemical sensors to monitor air quality or optimize energy-efficient building materials. Such collaborations highlight the chemist’s ability to translate scientific discoveries into practical solutions that enhance urban living conditions.</w:t>
      </w:r>
    </w:p>
    <w:p>
      <w:pPr>
        <w:pStyle w:val="BodyText"/>
      </w:pPr>
      <w:r>
        <w:rPr>
          <w:bCs/>
          <w:b/>
        </w:rPr>
        <w:t xml:space="preserve">Challenges and Opportunities:</w:t>
      </w:r>
      <w:r>
        <w:t xml:space="preserve"> </w:t>
      </w:r>
      <w:r>
        <w:t xml:space="preserve">Despite the region's strengths, chemists in Brussels face challenges such as competition from global research hubs and the need to secure funding for long-term projects. However, the EU’s Horizon Europe program provides significant opportunities for collaborative research grants. Additionally, Belgium’s multilingual environment (French, Dutch, English) offers chemists unique advantages in communicating with international partners.</w:t>
      </w:r>
    </w:p>
    <w:p>
      <w:pPr>
        <w:pStyle w:val="BodyText"/>
      </w:pPr>
      <w:r>
        <w:rPr>
          <w:bCs/>
          <w:b/>
        </w:rPr>
        <w:t xml:space="preserve">Conclusion:</w:t>
      </w:r>
      <w:r>
        <w:t xml:space="preserve"> </w:t>
      </w:r>
      <w:r>
        <w:t xml:space="preserve">The chemist in Belgium Brussels is a vital contributor to both local and global scientific progress. Their work bridges the gap between theoretical research and real-world applications, addressing pressing issues like sustainability, public health, and technological innovation. As Brussels continues to evolve as a center for science policy and environmental stewardship, the role of chemists will remain central to shaping its future. This abstract underscores the importance of fostering a supportive ecosystem for chemists to thrive in this dynamic European metropolis.</w:t>
      </w:r>
    </w:p>
    <w:p>
      <w:pPr>
        <w:pStyle w:val="BodyText"/>
      </w:pPr>
      <w:r>
        <w:rPr>
          <w:iCs/>
          <w:i/>
        </w:rPr>
        <w:t xml:space="preserve">Keywords:</w:t>
      </w:r>
      <w:r>
        <w:t xml:space="preserve"> </w:t>
      </w:r>
      <w:r>
        <w:t xml:space="preserve">Abstract academic, Chemist, Belgium Brussels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Chemists in Belgium Brussels</dc:title>
  <dc:creator/>
  <cp:keywords/>
  <dcterms:created xsi:type="dcterms:W3CDTF">2026-07-17T07:20:48Z</dcterms:created>
  <dcterms:modified xsi:type="dcterms:W3CDTF">2026-07-17T07:20:48Z</dcterms:modified>
</cp:coreProperties>
</file>

<file path=docProps/custom.xml><?xml version="1.0" encoding="utf-8"?>
<Properties xmlns="http://schemas.openxmlformats.org/officeDocument/2006/custom-properties" xmlns:vt="http://schemas.openxmlformats.org/officeDocument/2006/docPropsVTypes"/>
</file>