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Chemists</w:t>
      </w:r>
      <w:r>
        <w:t xml:space="preserve"> </w:t>
      </w:r>
      <w:r>
        <w:t xml:space="preserve">in</w:t>
      </w:r>
      <w:r>
        <w:t xml:space="preserve"> </w:t>
      </w:r>
      <w:r>
        <w:t xml:space="preserve">Ethiopia,</w:t>
      </w:r>
      <w:r>
        <w:t xml:space="preserve"> </w:t>
      </w:r>
      <w:r>
        <w:t xml:space="preserve">Addis</w:t>
      </w:r>
      <w:r>
        <w:t xml:space="preserve"> </w:t>
      </w:r>
      <w:r>
        <w:t xml:space="preserve">Ababa</w:t>
      </w:r>
    </w:p>
    <w:bookmarkStart w:id="20" w:name="X129e1bc1aaa6594d698eb698c242714c1af1226"/>
    <w:p>
      <w:pPr>
        <w:pStyle w:val="Heading1"/>
      </w:pPr>
      <w:r>
        <w:t xml:space="preserve">Abstract Academic Document: The Role of Chemists in Ethiopia, Addis Ababa</w:t>
      </w:r>
    </w:p>
    <w:p>
      <w:pPr>
        <w:pStyle w:val="FirstParagraph"/>
      </w:pPr>
      <w:r>
        <w:rPr>
          <w:iCs/>
          <w:i/>
          <w:bCs/>
          <w:b/>
        </w:rPr>
        <w:t xml:space="preserve">This abstract academic document explores the critical role of chemists within the context of Ethiopia, with a specific focus on Addis Ababa. It emphasizes the unique challenges and opportunities faced by chemists in this region while highlighting their contributions to scientific advancement, public health, and sustainable development. The study underscores the importance of integrating local needs with global standards in chemical research and education.</w:t>
      </w:r>
    </w:p>
    <w:p>
      <w:pPr>
        <w:pStyle w:val="BodyText"/>
      </w:pPr>
      <w:r>
        <w:t xml:space="preserve">Chemistry is a foundational science that permeates nearly every aspect of modern life, from healthcare to agriculture, energy production, and environmental protection. In Ethiopia, where rapid urbanization and population growth are driving demand for scientific expertise, chemists play a pivotal role in addressing national challenges. Addis Ababa, as the political and economic hub of Ethiopia and home to numerous academic institutions such as Addis Ababa University (AAU), Ethiopian Institute of Technology (EIT), and research organizations like the Ethiopian Public Health Institute (EPHI), stands out as a center for chemical innovation. This document examines the multifaceted role of chemists in this dynamic environment, their contributions to solving local and global issues, and the need for targeted investments in education, infrastructure, and interdisciplinary collaboration.</w:t>
      </w:r>
    </w:p>
    <w:p>
      <w:pPr>
        <w:pStyle w:val="BodyText"/>
      </w:pPr>
      <w:r>
        <w:rPr>
          <w:bCs/>
          <w:b/>
        </w:rPr>
        <w:t xml:space="preserve">The Role of Chemists in Addis Ababa</w:t>
      </w:r>
    </w:p>
    <w:p>
      <w:pPr>
        <w:pStyle w:val="BodyText"/>
      </w:pPr>
      <w:r>
        <w:t xml:space="preserve">Addis Ababa’s status as a regional academic and industrial center positions it as a nexus for chemical research. Chemists in this city are engaged in diverse fields, including pharmaceuticals, environmental science, materials engineering, and food chemistry. For instance, chemists at AAU’s Department of Chemistry have been instrumental in developing cost-effective analytical methods for diagnosing diseases such as malaria and tuberculosis. Their work aligns with Ethiopia’s National Health Development Strategy (NHDS), which prioritizes improving diagnostic accuracy to combat communicable diseases prevalent in the region.</w:t>
      </w:r>
    </w:p>
    <w:p>
      <w:pPr>
        <w:pStyle w:val="BodyText"/>
      </w:pPr>
      <w:r>
        <w:t xml:space="preserve">In the pharmaceutical sector, chemists are addressing challenges related to drug accessibility and affordability. Ethiopia faces a significant shortage of locally produced medicines, with over 80% of pharmaceuticals imported. Chemists in Addis Ababa are working on synthesizing generic drugs and optimizing formulations to meet national health needs. Collaborations between academic institutions and private-sector laboratories, such as the Ethiopian Pharmaceutical Manufacturing Enterprise (EPME), exemplify how chemical expertise can bridge gaps between research and practical application.</w:t>
      </w:r>
    </w:p>
    <w:p>
      <w:pPr>
        <w:pStyle w:val="BodyText"/>
      </w:pPr>
      <w:r>
        <w:rPr>
          <w:bCs/>
          <w:b/>
        </w:rPr>
        <w:t xml:space="preserve">Challenges Facing Chemists in Ethiopia</w:t>
      </w:r>
    </w:p>
    <w:p>
      <w:pPr>
        <w:pStyle w:val="BodyText"/>
      </w:pPr>
      <w:r>
        <w:t xml:space="preserve">Despite their critical contributions, chemists in Ethiopia face several challenges that hinder their full potential. One major issue is the lack of adequate laboratory infrastructure and modern equipment. Many academic institutions rely on outdated facilities, limiting the scope of experiments and research projects. For example, AAU’s chemistry department has reported a shortage of high-performance liquid chromatography (HPLC) systems, which are essential for pharmaceutical analysis.</w:t>
      </w:r>
    </w:p>
    <w:p>
      <w:pPr>
        <w:pStyle w:val="BodyText"/>
      </w:pPr>
      <w:r>
        <w:t xml:space="preserve">Funding is another significant constraint. While international organizations occasionally provide grants for scientific research in Ethiopia, domestic investment in STEM fields remains limited. This creates a dependency on external sources and delays long-term projects. Additionally, the brain drain phenomenon—where skilled professionals leave the country for better opportunities abroad—has resulted in a loss of expertise. Many Ethiopian chemists pursue postgraduate studies or work overseas, often not returning to contribute to their home institutions.</w:t>
      </w:r>
    </w:p>
    <w:p>
      <w:pPr>
        <w:pStyle w:val="BodyText"/>
      </w:pPr>
      <w:r>
        <w:rPr>
          <w:bCs/>
          <w:b/>
        </w:rPr>
        <w:t xml:space="preserve">Opportunities for Growth and Collaboration</w:t>
      </w:r>
    </w:p>
    <w:p>
      <w:pPr>
        <w:pStyle w:val="BodyText"/>
      </w:pPr>
      <w:r>
        <w:t xml:space="preserve">Despite these challenges, Addis Ababa presents numerous opportunities for chemists to make an impact. The city’s proximity to regional trade routes and its role as a hub for international conferences (e.g., the African Union headquarters) foster collaboration with global research networks. Partnerships with organizations such as the United Nations Development Programme (UNDP) and the World Health Organization (WHO) have enabled Ethiopian chemists to participate in cross-border initiatives focused on sustainable development goals (SDGs), particularly SDG 3 (Good Health and Well-being) and SDG 12 (Responsible Consumption and Production).</w:t>
      </w:r>
    </w:p>
    <w:p>
      <w:pPr>
        <w:pStyle w:val="BodyText"/>
      </w:pPr>
      <w:r>
        <w:t xml:space="preserve">Local industries, such as Ethiopia’s growing coffee production sector, also provide avenues for chemical innovation. Chemists are developing methods to improve the quality of coffee beans through chemical analysis of soil nutrients, pesticide residues, and fermentation processes. These efforts not only enhance economic outcomes but also align with Ethiopia’s vision to become a leader in sustainable agriculture.</w:t>
      </w:r>
    </w:p>
    <w:p>
      <w:pPr>
        <w:pStyle w:val="BodyText"/>
      </w:pPr>
      <w:r>
        <w:rPr>
          <w:bCs/>
          <w:b/>
        </w:rPr>
        <w:t xml:space="preserve">Education and Capacity Building</w:t>
      </w:r>
    </w:p>
    <w:p>
      <w:pPr>
        <w:pStyle w:val="BodyText"/>
      </w:pPr>
      <w:r>
        <w:t xml:space="preserve">To strengthen the role of chemists in Addis Ababa and beyond, there is an urgent need to invest in education and capacity-building programs. Universities must prioritize updating curricula to include modern techniques such as computational chemistry, spectroscopy, and nanotechnology. Additionally, vocational training centers could offer courses tailored to industry needs, ensuring that graduates are equipped with practical skills.</w:t>
      </w:r>
    </w:p>
    <w:p>
      <w:pPr>
        <w:pStyle w:val="BodyText"/>
      </w:pPr>
      <w:r>
        <w:t xml:space="preserve">Public-private partnerships (PPPs) can further enhance education by providing internships and research opportunities in local industries. For instance, collaborations between AAU’s chemistry department and pharmaceutical companies could allow students to gain hands-on experience while addressing real-world problems. Such initiatives would not only improve employability but also retain talent within Ethiopia.</w:t>
      </w:r>
    </w:p>
    <w:p>
      <w:pPr>
        <w:pStyle w:val="BodyText"/>
      </w:pPr>
      <w:r>
        <w:rPr>
          <w:bCs/>
          <w:b/>
        </w:rPr>
        <w:t xml:space="preserve">Conclusion</w:t>
      </w:r>
    </w:p>
    <w:p>
      <w:pPr>
        <w:pStyle w:val="BodyText"/>
      </w:pPr>
      <w:r>
        <w:t xml:space="preserve">In conclusion, chemists in Addis Ababa are vital to Ethiopia’s development trajectory. Their work spans critical areas such as public health, environmental sustainability, and industrial innovation. However, overcoming challenges related to infrastructure, funding, and brain drain requires coordinated efforts from government agencies, academic institutions, and international partners. By fostering a supportive ecosystem for chemical research and education in Addis Ababa—Ethiopia’s scientific capital—chemists can play an even greater role in driving national progress and contributing to global scientific knowledge.</w:t>
      </w:r>
    </w:p>
    <w:p>
      <w:pPr>
        <w:pStyle w:val="BodyText"/>
      </w:pPr>
      <w:r>
        <w:rPr>
          <w:iCs/>
          <w:i/>
          <w:bCs/>
          <w:b/>
        </w:rPr>
        <w:t xml:space="preserve">This abstract academic document reaffirms the indispensable role of chemists in Ethiopia, particularly within Addis Ababa. Their expertise not only addresses local challenges but also positions the country as a regional leader in chemical sciences. Future efforts must focus on strengthening institutional support, enhancing educational programs, and promoting interdisciplinary collaboration to unlock the full potential of this vital profession.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Chemists in Ethiopia, Addis Ababa</dc:title>
  <dc:creator/>
  <dc:language>en</dc:language>
  <cp:keywords/>
  <dcterms:created xsi:type="dcterms:W3CDTF">2026-07-19T20:10:35Z</dcterms:created>
  <dcterms:modified xsi:type="dcterms:W3CDTF">2026-07-19T20:10:35Z</dcterms:modified>
</cp:coreProperties>
</file>

<file path=docProps/custom.xml><?xml version="1.0" encoding="utf-8"?>
<Properties xmlns="http://schemas.openxmlformats.org/officeDocument/2006/custom-properties" xmlns:vt="http://schemas.openxmlformats.org/officeDocument/2006/docPropsVTypes"/>
</file>