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d64dc3a37aba36978d8ef8908f4d2f1ec3854d4"/>
    <w:p>
      <w:pPr>
        <w:pStyle w:val="Heading1"/>
      </w:pPr>
      <w:r>
        <w:t xml:space="preserve">Abstract Academic Document: The Role of a Chemist in France (Paris)</w:t>
      </w:r>
    </w:p>
    <w:p>
      <w:pPr>
        <w:pStyle w:val="FirstParagraph"/>
      </w:pPr>
      <w:r>
        <w:t xml:space="preserve">The role of a chemist in the context of academic and industrial research within France, particularly in the vibrant city of Paris, represents a unique intersection of historical legacy, scientific innovation, and contemporary challenges. This abstract academic document explores the multifaceted contributions of chemists in France’s capital, emphasizing their critical functions in advancing knowledge, fostering technological development, and addressing societal needs through chemical science. The discussion is framed within the broader context of France’s commitment to scientific excellence and Paris’s position as a global hub for research and education.</w:t>
      </w:r>
    </w:p>
    <w:bookmarkStart w:id="20" w:name="Xb527a6a544ca80963ee80fa13d5e022345a1de2"/>
    <w:p>
      <w:pPr>
        <w:pStyle w:val="Heading2"/>
      </w:pPr>
      <w:r>
        <w:t xml:space="preserve">Historical Context of Chemistry in France</w:t>
      </w:r>
    </w:p>
    <w:p>
      <w:pPr>
        <w:pStyle w:val="FirstParagraph"/>
      </w:pPr>
      <w:r>
        <w:t xml:space="preserve">France has long been a cradle of chemical innovation, with its roots tracing back to the Enlightenment era. The city of Paris, in particular, has played a pivotal role in shaping the field through institutions such as the École Polytechnique and the Collège de France. Notable figures like Antoine Lavoisier, often regarded as the "father of modern chemistry," established foundational principles that continue to influence chemical research today. This historical legacy positions Paris as a natural center for chemists seeking to engage in both theoretical and applied studies.</w:t>
      </w:r>
    </w:p>
    <w:bookmarkEnd w:id="20"/>
    <w:bookmarkStart w:id="21" w:name="Xbf44f465f7c04f881970dca594b69a2ce2b1871"/>
    <w:p>
      <w:pPr>
        <w:pStyle w:val="Heading2"/>
      </w:pPr>
      <w:r>
        <w:t xml:space="preserve">Academic and Industrial Research in Paris</w:t>
      </w:r>
    </w:p>
    <w:p>
      <w:pPr>
        <w:pStyle w:val="FirstParagraph"/>
      </w:pPr>
      <w:r>
        <w:t xml:space="preserve">Paris hosts some of the most prestigious academic institutions dedicated to chemistry, including the University of Paris-Saclay, which integrates research centers like the Institut des Sciences Chimiques de l’École Normale Supérieure (ISChEME). These institutions collaborate with international partners and industries to address global challenges such as sustainable energy, pharmaceutical development, and environmental conservation. Chemists in Paris are at the forefront of cutting-edge research, leveraging advanced facilities and interdisciplinary approaches to push the boundaries of scientific discovery.</w:t>
      </w:r>
    </w:p>
    <w:bookmarkEnd w:id="21"/>
    <w:bookmarkStart w:id="22" w:name="X73657d21681069f09a967fa6b501639f73ca411"/>
    <w:p>
      <w:pPr>
        <w:pStyle w:val="Heading2"/>
      </w:pPr>
      <w:r>
        <w:t xml:space="preserve">Key Areas of Research for Chemists in Paris</w:t>
      </w:r>
    </w:p>
    <w:p>
      <w:pPr>
        <w:pStyle w:val="FirstParagraph"/>
      </w:pPr>
      <w:r>
        <w:t xml:space="preserve">The field of chemistry in Paris spans a wide array of disciplines, including organic chemistry, materials science, biochemistry, and analytical techniques. Recent advancements in green chemistry—aimed at minimizing environmental impact—are particularly prominent. For instance, researchers at the Laboratoire de Chimie des Polymères Moléculaires (LCPM) are pioneering biodegradable polymers to replace conventional plastics. Additionally, Paris’s pharmaceutical sector benefits from chemists working on drug discovery and molecular design, with institutions like the Institut Curie leading cancer research through innovative chemical methodologies.</w:t>
      </w:r>
    </w:p>
    <w:bookmarkEnd w:id="22"/>
    <w:bookmarkStart w:id="23" w:name="X1cea28aa92ebf2cda2da852ab815d3f7c6064f0"/>
    <w:p>
      <w:pPr>
        <w:pStyle w:val="Heading2"/>
      </w:pPr>
      <w:r>
        <w:t xml:space="preserve">Interdisciplinary Collaboration in France</w:t>
      </w:r>
    </w:p>
    <w:p>
      <w:pPr>
        <w:pStyle w:val="FirstParagraph"/>
      </w:pPr>
      <w:r>
        <w:t xml:space="preserve">France’s emphasis on interdisciplinary collaboration has created a dynamic environment for chemists. In Paris, scientists frequently collaborate across disciplines such as physics, biology, and engineering to tackle complex problems. For example, the development of nanotechnology-based medical diagnostics involves chemists working alongside biologists and computer scientists. Such partnerships are facilitated by funding bodies like the French National Research Agency (ANR) and the European Union’s Horizon Europe program, which support large-scale projects requiring cross-sector expertise.</w:t>
      </w:r>
    </w:p>
    <w:bookmarkEnd w:id="23"/>
    <w:bookmarkStart w:id="24" w:name="X8054227d4ce58d597e9748e43198f09628fb929"/>
    <w:p>
      <w:pPr>
        <w:pStyle w:val="Heading2"/>
      </w:pPr>
      <w:r>
        <w:t xml:space="preserve">Education and Career Opportunities for Chemists in Paris</w:t>
      </w:r>
    </w:p>
    <w:p>
      <w:pPr>
        <w:pStyle w:val="FirstParagraph"/>
      </w:pPr>
      <w:r>
        <w:t xml:space="preserve">Becoming a chemist in Paris requires rigorous academic training, typically involving a Master’s degree followed by a Doctorate (Doctorat) from institutions like the University of Paris or École Normale Supérieure. Professional organizations such as the Société de Chimie de France provide networking opportunities and resources for career development. Chemists in Paris may pursue roles in academia, industry, or public sectors, with employment opportunities expanding due to the city’s status as a European innovation capital.</w:t>
      </w:r>
    </w:p>
    <w:bookmarkEnd w:id="24"/>
    <w:bookmarkStart w:id="25" w:name="challenges-and-opportunities"/>
    <w:p>
      <w:pPr>
        <w:pStyle w:val="Heading2"/>
      </w:pPr>
      <w:r>
        <w:t xml:space="preserve">Challenges and Opportunities</w:t>
      </w:r>
    </w:p>
    <w:p>
      <w:pPr>
        <w:pStyle w:val="FirstParagraph"/>
      </w:pPr>
      <w:r>
        <w:t xml:space="preserve">Despite its strengths, the field of chemistry in Paris faces challenges such as funding constraints for long-term research projects and competition for resources. However, the French government’s investment in scientific infrastructure and initiatives like the "Plan France Relance" have revitalized support for emerging technologies. Chemists in Paris also benefit from a cosmopolitan environment, with multilingual collaborations enabling access to global markets and interdisciplinary projects.</w:t>
      </w:r>
    </w:p>
    <w:bookmarkEnd w:id="25"/>
    <w:bookmarkStart w:id="26" w:name="societal-impact-of-chemistry-in-paris"/>
    <w:p>
      <w:pPr>
        <w:pStyle w:val="Heading2"/>
      </w:pPr>
      <w:r>
        <w:t xml:space="preserve">Societal Impact of Chemistry in Paris</w:t>
      </w:r>
    </w:p>
    <w:p>
      <w:pPr>
        <w:pStyle w:val="FirstParagraph"/>
      </w:pPr>
      <w:r>
        <w:t xml:space="preserve">The societal contributions of chemists in Paris extend beyond laboratories. Their work directly influences public health through pharmaceutical innovations, environmental sustainability via green chemistry practices, and economic growth through industrial partnerships. For example, the development of renewable energy storage solutions by researchers at the Laboratoire des Matériaux Organiques (LMO) exemplifies how chemical advancements can address climate change while driving technological progress.</w:t>
      </w:r>
    </w:p>
    <w:bookmarkEnd w:id="26"/>
    <w:bookmarkStart w:id="27" w:name="conclusion"/>
    <w:p>
      <w:pPr>
        <w:pStyle w:val="Heading2"/>
      </w:pPr>
      <w:r>
        <w:t xml:space="preserve">Conclusion</w:t>
      </w:r>
    </w:p>
    <w:p>
      <w:pPr>
        <w:pStyle w:val="FirstParagraph"/>
      </w:pPr>
      <w:r>
        <w:t xml:space="preserve">In conclusion, the role of a chemist in France, particularly in Paris, is both academically rigorous and socially transformative. The city’s rich scientific heritage, coupled with its commitment to innovation and sustainability, positions it as a global leader in chemical research. Chemists operating within this ecosystem are not only advancing scientific knowledge but also contributing to solving pressing global issues. As France continues to invest in science and technology, Paris will remain a vital center for chemists seeking to shape the future of their discipline.</w:t>
      </w:r>
    </w:p>
    <w:bookmarkEnd w:id="27"/>
    <w:bookmarkStart w:id="28"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Chemist</w:t>
      </w:r>
    </w:p>
    <w:p>
      <w:pPr>
        <w:numPr>
          <w:ilvl w:val="0"/>
          <w:numId w:val="1001"/>
        </w:numPr>
        <w:pStyle w:val="Compact"/>
      </w:pPr>
      <w:r>
        <w:rPr>
          <w:bCs/>
          <w:b/>
        </w:rPr>
        <w:t xml:space="preserve">France Paris</w:t>
      </w:r>
    </w:p>
    <w:p>
      <w:pPr>
        <w:pStyle w:val="FirstParagraph"/>
      </w:pPr>
      <w:r>
        <w:t xml:space="preserve">This document underscores the enduring significance of chemistry in France and highlights the unique opportunities available to chemists in Paris, making it a compelling resource for academic researchers, policymakers, and aspiring scientists.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France (Paris)</dc:title>
  <dc:creator/>
  <dc:language>en</dc:language>
  <cp:keywords/>
  <dcterms:created xsi:type="dcterms:W3CDTF">2026-07-19T21:02:02Z</dcterms:created>
  <dcterms:modified xsi:type="dcterms:W3CDTF">2026-07-19T21:02:02Z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