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9a13a4fdcae918e4d42ced6369ce39510271ed"/>
    <w:p>
      <w:pPr>
        <w:pStyle w:val="Heading1"/>
      </w:pPr>
      <w:r>
        <w:t xml:space="preserve">Abstract Academic: Chemist in Germany Munich</w:t>
      </w:r>
    </w:p>
    <w:p>
      <w:pPr>
        <w:pStyle w:val="FirstParagraph"/>
      </w:pPr>
      <w:r>
        <w:t xml:space="preserve">In the context of global scientific advancement, the role of a</w:t>
      </w:r>
      <w:r>
        <w:t xml:space="preserve"> </w:t>
      </w:r>
      <w:r>
        <w:rPr>
          <w:bCs/>
          <w:b/>
        </w:rPr>
        <w:t xml:space="preserve">Chemist</w:t>
      </w:r>
      <w:r>
        <w:t xml:space="preserve"> </w:t>
      </w:r>
      <w:r>
        <w:t xml:space="preserve">within academic and industrial frameworks is pivotal to driving innovation, particularly in a city like</w:t>
      </w:r>
      <w:r>
        <w:t xml:space="preserve"> </w:t>
      </w:r>
      <w:r>
        <w:rPr>
          <w:bCs/>
          <w:b/>
        </w:rPr>
        <w:t xml:space="preserve">Munich, Germany</w:t>
      </w:r>
      <w:r>
        <w:t xml:space="preserve">, renowned for its rich history in scientific research and technological development. This abstract academic document explores the multifaceted responsibilities, challenges, and opportunities faced by chemists working in Munich, with a focus on their contributions to both theoretical research and practical applications within the European scientific landscape.</w:t>
      </w:r>
    </w:p>
    <w:bookmarkStart w:id="20" w:name="Xa0cf58c8c7913cb63bc70eb7e41749474c0de80"/>
    <w:p>
      <w:pPr>
        <w:pStyle w:val="Heading2"/>
      </w:pPr>
      <w:r>
        <w:t xml:space="preserve">1. Context of Chemical Research in Germany Munich</w:t>
      </w:r>
    </w:p>
    <w:p>
      <w:pPr>
        <w:pStyle w:val="FirstParagraph"/>
      </w:pPr>
      <w:r>
        <w:rPr>
          <w:bCs/>
          <w:b/>
        </w:rPr>
        <w:t xml:space="preserve">Germany Munich</w:t>
      </w:r>
      <w:r>
        <w:t xml:space="preserve"> </w:t>
      </w:r>
      <w:r>
        <w:t xml:space="preserve">has long been a hub for interdisciplinary research, particularly in the natural sciences. As one of Europe's leading centers for higher education and innovation, Munich hosts world-renowned institutions such as Ludwig-Maximilians-Universität München (LMU) and Technische Universität München (TUM), which are globally recognized for their cutting-edge chemical research programs. These institutions provide a fertile ground for</w:t>
      </w:r>
      <w:r>
        <w:t xml:space="preserve"> </w:t>
      </w:r>
      <w:r>
        <w:rPr>
          <w:bCs/>
          <w:b/>
        </w:rPr>
        <w:t xml:space="preserve">Chemists</w:t>
      </w:r>
      <w:r>
        <w:t xml:space="preserve"> </w:t>
      </w:r>
      <w:r>
        <w:t xml:space="preserve">to engage in groundbreaking work across disciplines ranging from materials science to pharmaceutical chemistry.</w:t>
      </w:r>
    </w:p>
    <w:p>
      <w:pPr>
        <w:pStyle w:val="BodyText"/>
      </w:pPr>
      <w:r>
        <w:t xml:space="preserve">The academic environment in Munich is further enriched by the presence of research centers like the Max Planck Institute of Molecular Biology and the Fraunhofer Society, which collaborate closely with universities and industries. This synergy between academia, industry, and government creates a dynamic ecosystem where</w:t>
      </w:r>
      <w:r>
        <w:t xml:space="preserve"> </w:t>
      </w:r>
      <w:r>
        <w:rPr>
          <w:bCs/>
          <w:b/>
        </w:rPr>
        <w:t xml:space="preserve">Chemists</w:t>
      </w:r>
      <w:r>
        <w:t xml:space="preserve"> </w:t>
      </w:r>
      <w:r>
        <w:t xml:space="preserve">can translate theoretical discoveries into real-world solutions. For instance, Munich's strong industrial base in sectors such as biotechnology, renewable energy, and precision engineering offers chemists unique opportunities to apply their expertise in practical settings.</w:t>
      </w:r>
    </w:p>
    <w:bookmarkEnd w:id="20"/>
    <w:bookmarkStart w:id="21" w:name="Xe8a98ded46ac04fbce55201ec99d0ff2cc53ef7"/>
    <w:p>
      <w:pPr>
        <w:pStyle w:val="Heading2"/>
      </w:pPr>
      <w:r>
        <w:t xml:space="preserve">2. Role of the Chemist: Academic and Industrial Dimensions</w:t>
      </w:r>
    </w:p>
    <w:p>
      <w:pPr>
        <w:pStyle w:val="FirstParagraph"/>
      </w:pPr>
      <w:r>
        <w:t xml:space="preserve">The role of a</w:t>
      </w:r>
      <w:r>
        <w:t xml:space="preserve"> </w:t>
      </w:r>
      <w:r>
        <w:rPr>
          <w:bCs/>
          <w:b/>
        </w:rPr>
        <w:t xml:space="preserve">Chemist</w:t>
      </w:r>
      <w:r>
        <w:t xml:space="preserve"> </w:t>
      </w:r>
      <w:r>
        <w:t xml:space="preserve">in Munich is dualistic, encompassing both academic research and industrial collaboration. In an academic setting, chemists are engaged in experimental design, data analysis, and publication of findings that advance scientific knowledge. For example, researchers at TUM have pioneered work in nanotechnology and sustainable chemistry, addressing global challenges such as climate change and resource scarcity.</w:t>
      </w:r>
    </w:p>
    <w:p>
      <w:pPr>
        <w:pStyle w:val="BodyText"/>
      </w:pPr>
      <w:r>
        <w:t xml:space="preserve">Simultaneously, the industrial sector in Munich demands chemists to contribute to product development and process optimization. Companies like Bayer HealthCare, BASF SE (with a significant R&amp;D presence in Bavaria), and Siemens Healthineers frequently employ chemists to innovate in areas such as drug delivery systems, advanced materials, and environmental remediation technologies. The city's proximity to the Bavarian countryside also facilitates field studies on environmental chemistry, where chemists analyze soil and water samples to support ecological conservation efforts.</w:t>
      </w:r>
    </w:p>
    <w:bookmarkEnd w:id="21"/>
    <w:bookmarkStart w:id="22" w:name="Xd3ccb8a15037b596b904f4ecd23938751e74254"/>
    <w:p>
      <w:pPr>
        <w:pStyle w:val="Heading2"/>
      </w:pPr>
      <w:r>
        <w:t xml:space="preserve">3. Challenges and Opportunities for Chemists in Munich</w:t>
      </w:r>
    </w:p>
    <w:p>
      <w:pPr>
        <w:pStyle w:val="FirstParagraph"/>
      </w:pPr>
      <w:r>
        <w:t xml:space="preserve">While Munich offers unparalleled resources for chemical research,</w:t>
      </w:r>
      <w:r>
        <w:t xml:space="preserve"> </w:t>
      </w:r>
      <w:r>
        <w:rPr>
          <w:bCs/>
          <w:b/>
        </w:rPr>
        <w:t xml:space="preserve">Chemists</w:t>
      </w:r>
      <w:r>
        <w:t xml:space="preserve"> </w:t>
      </w:r>
      <w:r>
        <w:t xml:space="preserve">must navigate challenges such as high competition for funding, the need for interdisciplinary collaboration, and the pressure to meet industry deadlines. For instance, securing grants from organizations like the German Research Foundation (DFG) or EU Horizon programs requires rigorous proposal writing and alignment with global research priorities.</w:t>
      </w:r>
    </w:p>
    <w:p>
      <w:pPr>
        <w:pStyle w:val="BodyText"/>
      </w:pPr>
      <w:r>
        <w:t xml:space="preserve">However, these challenges are counterbalanced by numerous opportunities. Munich's strategic location in Europe provides access to international partnerships, including collaborations with institutions in Scandinavia, the UK, and Asia. Additionally, the city's multicultural environment fosters creativity and innovation, as chemists from diverse backgrounds contribute to a globalized research culture.</w:t>
      </w:r>
    </w:p>
    <w:p>
      <w:pPr>
        <w:pStyle w:val="BodyText"/>
      </w:pPr>
      <w:r>
        <w:t xml:space="preserve">Another significant opportunity lies in the growing emphasis on sustainability. Munich has set ambitious targets for reducing carbon emissions by 2030, which has spurred demand for chemists specializing in green chemistry and circular economy principles. Researchers at LMU, for example, are developing biodegradable polymers and catalytic processes that minimize waste.</w:t>
      </w:r>
    </w:p>
    <w:bookmarkEnd w:id="22"/>
    <w:bookmarkStart w:id="23" w:name="academic-contributions-and-global-impact"/>
    <w:p>
      <w:pPr>
        <w:pStyle w:val="Heading2"/>
      </w:pPr>
      <w:r>
        <w:t xml:space="preserve">4. Academic Contributions and Global Impact</w:t>
      </w:r>
    </w:p>
    <w:p>
      <w:pPr>
        <w:pStyle w:val="FirstParagraph"/>
      </w:pPr>
      <w:r>
        <w:t xml:space="preserve">The academic work of</w:t>
      </w:r>
      <w:r>
        <w:t xml:space="preserve"> </w:t>
      </w:r>
      <w:r>
        <w:rPr>
          <w:bCs/>
          <w:b/>
        </w:rPr>
        <w:t xml:space="preserve">Chemists</w:t>
      </w:r>
      <w:r>
        <w:t xml:space="preserve"> </w:t>
      </w:r>
      <w:r>
        <w:t xml:space="preserve">in Munich often intersects with global scientific goals. For instance, the development of new analytical techniques for detecting trace pollutants in water has been a key focus area, with applications ranging from public health to environmental monitoring. Similarly, advancements in electrochemistry at TUM have led to breakthroughs in battery technology, which are critical for the transition to renewable energy sources.</w:t>
      </w:r>
    </w:p>
    <w:p>
      <w:pPr>
        <w:pStyle w:val="BodyText"/>
      </w:pPr>
      <w:r>
        <w:t xml:space="preserve">The city's academic community also emphasizes ethical research practices and open science initiatives. Chemists in Munich frequently participate in workshops and seminars on responsible innovation, ensuring that their work adheres to the principles of safety, sustainability, and societal benefit. This aligns with Germany's broader commitment to scientific integrity and public engagement.</w:t>
      </w:r>
    </w:p>
    <w:bookmarkEnd w:id="23"/>
    <w:bookmarkStart w:id="24" w:name="X8d4d577cd983cfa6ac9215f66e14d763b810798"/>
    <w:p>
      <w:pPr>
        <w:pStyle w:val="Heading2"/>
      </w:pPr>
      <w:r>
        <w:t xml:space="preserve">5. Future Prospects for Chemists in Germany Munich</w:t>
      </w:r>
    </w:p>
    <w:p>
      <w:pPr>
        <w:pStyle w:val="FirstParagraph"/>
      </w:pPr>
      <w:r>
        <w:t xml:space="preserve">The future of</w:t>
      </w:r>
      <w:r>
        <w:t xml:space="preserve"> </w:t>
      </w:r>
      <w:r>
        <w:rPr>
          <w:bCs/>
          <w:b/>
        </w:rPr>
        <w:t xml:space="preserve">Chemistry</w:t>
      </w:r>
      <w:r>
        <w:t xml:space="preserve"> </w:t>
      </w:r>
      <w:r>
        <w:t xml:space="preserve">in</w:t>
      </w:r>
      <w:r>
        <w:t xml:space="preserve"> </w:t>
      </w:r>
      <w:r>
        <w:rPr>
          <w:bCs/>
          <w:b/>
        </w:rPr>
        <w:t xml:space="preserve">Munich, Germany</w:t>
      </w:r>
      <w:r>
        <w:t xml:space="preserve">, is poised for continued growth and innovation. Emerging fields such as quantum chemistry, bio-inorganic chemistry, and artificial intelligence-driven drug discovery are likely to shape the next decade of research. For example, the integration of machine learning algorithms with chemical databases is enabling faster identification of potential pharmaceutical compounds.</w:t>
      </w:r>
    </w:p>
    <w:p>
      <w:pPr>
        <w:pStyle w:val="BodyText"/>
      </w:pPr>
      <w:r>
        <w:t xml:space="preserve">Moreover, Munich's investment in infrastructure—such as state-of-the-art laboratories at its universities and research institutes—ensures that chemists have access to cutting-edge equipment and methodologies. This infrastructure supports both individual researchers and collaborative projects, such as the EU-funded "Green Chemistry for Sustainable Development" initiative led by a consortium of German and Scandinavian institutions.</w:t>
      </w:r>
    </w:p>
    <w:p>
      <w:pPr>
        <w:pStyle w:val="BodyText"/>
      </w:pPr>
      <w:r>
        <w:t xml:space="preserve">As the global demand for chemical expertise continues to rise,</w:t>
      </w:r>
      <w:r>
        <w:t xml:space="preserve"> </w:t>
      </w:r>
      <w:r>
        <w:rPr>
          <w:bCs/>
          <w:b/>
        </w:rPr>
        <w:t xml:space="preserve">Chemists</w:t>
      </w:r>
      <w:r>
        <w:t xml:space="preserve"> </w:t>
      </w:r>
      <w:r>
        <w:t xml:space="preserve">in Munich are well-positioned to lead in addressing complex challenges. Whether through academic inquiry, industrial application, or public policy advocacy, their contributions will remain central to Germany's scientific identity and global leadership in chemistry.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Chemist</w:t>
      </w:r>
      <w:r>
        <w:t xml:space="preserve"> </w:t>
      </w:r>
      <w:r>
        <w:t xml:space="preserve">in</w:t>
      </w:r>
      <w:r>
        <w:t xml:space="preserve"> </w:t>
      </w:r>
      <w:r>
        <w:rPr>
          <w:bCs/>
          <w:b/>
        </w:rPr>
        <w:t xml:space="preserve">Munich, Germany</w:t>
      </w:r>
      <w:r>
        <w:t xml:space="preserve">, is both demanding and rewarding. The city's unique blend of academic excellence, industrial innovation, and environmental consciousness creates an ideal environment for chemists to push the boundaries of scientific knowledge. By leveraging Munich's resources and fostering international collaboration, chemists can drive transformative advancements that benefit not only Europe but the global community at large.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Chemist in Germany Munich</dc:title>
  <dc:creator/>
  <dc:language>en</dc:language>
  <cp:keywords/>
  <dcterms:created xsi:type="dcterms:W3CDTF">2026-07-14T19:29:59Z</dcterms:created>
  <dcterms:modified xsi:type="dcterms:W3CDTF">2026-07-14T19:29:59Z</dcterms:modified>
</cp:coreProperties>
</file>

<file path=docProps/custom.xml><?xml version="1.0" encoding="utf-8"?>
<Properties xmlns="http://schemas.openxmlformats.org/officeDocument/2006/custom-properties" xmlns:vt="http://schemas.openxmlformats.org/officeDocument/2006/docPropsVTypes"/>
</file>