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5fa54a60c167fa63505cdb81af8b9af667492d5"/>
    <w:p>
      <w:pPr>
        <w:pStyle w:val="Heading1"/>
      </w:pPr>
      <w:r>
        <w:t xml:space="preserve">Abstract Academic: The Role of Chemists in Iraq Baghdad</w:t>
      </w:r>
    </w:p>
    <w:p>
      <w:pPr>
        <w:pStyle w:val="FirstParagraph"/>
      </w:pPr>
      <w:r>
        <w:rPr>
          <w:bCs/>
          <w:b/>
        </w:rPr>
        <w:t xml:space="preserve">Chemist:</w:t>
      </w:r>
      <w:r>
        <w:t xml:space="preserve"> </w:t>
      </w:r>
      <w:r>
        <w:t xml:space="preserve">A chemist is a scientist who studies the composition, structure, properties, and reactions of matter. In academic contexts, chemists contribute to scientific research, industrial development, and public health through specialized knowledge in organic chemistry, inorganic chemistry, analytical chemistry, biochemistry, and environmental science. This abstract academic document explores the critical role of chemists in Iraq Baghdad—a region with unique challenges and opportunities for chemical sciences—and highlights their contributions to education, industry innovation, and societal well-being.</w:t>
      </w:r>
    </w:p>
    <w:bookmarkStart w:id="20" w:name="X57621e5271f9140c3ee8148a81e9ab3e2d6adc7"/>
    <w:p>
      <w:pPr>
        <w:pStyle w:val="Heading2"/>
      </w:pPr>
      <w:r>
        <w:t xml:space="preserve">Contextual Overview: Chemist in Iraq Baghdad</w:t>
      </w:r>
    </w:p>
    <w:p>
      <w:pPr>
        <w:pStyle w:val="FirstParagraph"/>
      </w:pPr>
      <w:r>
        <w:t xml:space="preserve">Iraq Baghdad, as the capital of Iraq, has long been a hub of cultural, political, and scientific activity. However, its historical conflicts and socio-economic challenges have created a complex environment for academic and professional development. Despite these obstacles, chemists in Baghdad have played a pivotal role in addressing local needs through research and applied science. The significance of chemists in Iraq Baghdad lies in their ability to bridge gaps between theoretical knowledge and practical solutions for public health, environmental sustainability, and industrial growth.</w:t>
      </w:r>
    </w:p>
    <w:bookmarkEnd w:id="20"/>
    <w:bookmarkStart w:id="21" w:name="Xb8257fa78a04ddaee3648675905d78598c4f84a"/>
    <w:p>
      <w:pPr>
        <w:pStyle w:val="Heading2"/>
      </w:pPr>
      <w:r>
        <w:t xml:space="preserve">Academic Contributions of Chemists in Iraq Baghdad</w:t>
      </w:r>
    </w:p>
    <w:p>
      <w:pPr>
        <w:pStyle w:val="FirstParagraph"/>
      </w:pPr>
      <w:r>
        <w:t xml:space="preserve">The academic landscape of Iraq Baghdad has seen the emergence of numerous chemists who contribute to both national and international research. Universities such as the University of Baghdad have produced generations of chemists trained in advanced chemical techniques. These professionals often engage in interdisciplinary studies, collaborating with engineers, biologists, and environmental scientists to tackle challenges like water contamination, oil spills from historical conflicts, and the development of sustainable materials.</w:t>
      </w:r>
    </w:p>
    <w:p>
      <w:pPr>
        <w:pStyle w:val="BodyText"/>
      </w:pPr>
      <w:r>
        <w:t xml:space="preserve">For instance, chemists at Iraqi academic institutions have conducted groundbreaking research on desalination technologies to address water scarcity in arid regions of Iraq. Their work involves synthesizing novel membranes and catalysts for efficient water purification—a critical issue in Baghdad, where access to clean drinking water remains a public health concern. Additionally, chemists have explored ways to repurpose oil-based waste materials into eco-friendly products, aligning with global efforts toward circular economy models.</w:t>
      </w:r>
    </w:p>
    <w:bookmarkEnd w:id="21"/>
    <w:bookmarkStart w:id="22" w:name="X29fbf1de30c28015ec901da088c3c11ecc08b1e"/>
    <w:p>
      <w:pPr>
        <w:pStyle w:val="Heading2"/>
      </w:pPr>
      <w:r>
        <w:t xml:space="preserve">Industrial and Economic Impact of Chemists in Iraq Baghdad</w:t>
      </w:r>
    </w:p>
    <w:p>
      <w:pPr>
        <w:pStyle w:val="FirstParagraph"/>
      </w:pPr>
      <w:r>
        <w:t xml:space="preserve">The industrial sector in Iraq is heavily reliant on petrochemicals, a field where chemists are indispensable. In Baghdad, chemists have been instrumental in optimizing refining processes, reducing emissions from oil production, and developing safer storage solutions for hazardous chemicals. Their expertise has also extended to the pharmaceutical industry, where local chemists have contributed to drug development tailored to the health needs of Iraq's population.</w:t>
      </w:r>
    </w:p>
    <w:p>
      <w:pPr>
        <w:pStyle w:val="BodyText"/>
      </w:pPr>
      <w:r>
        <w:t xml:space="preserve">However, the economic instability in Iraq has posed challenges for chemists seeking employment in industrial settings. Many professionals have had to migrate abroad for better opportunities, leading to a brain drain that threatens the growth of chemical sciences in Baghdad. This underscores the need for sustained investment in academic and industrial infrastructure to retain skilled chemists.</w:t>
      </w:r>
    </w:p>
    <w:bookmarkEnd w:id="22"/>
    <w:bookmarkStart w:id="23" w:name="X469550ebc38cf646b54a4287c3290bd45c8ba76"/>
    <w:p>
      <w:pPr>
        <w:pStyle w:val="Heading2"/>
      </w:pPr>
      <w:r>
        <w:t xml:space="preserve">Environmental and Public Health Challenges</w:t>
      </w:r>
    </w:p>
    <w:p>
      <w:pPr>
        <w:pStyle w:val="FirstParagraph"/>
      </w:pPr>
      <w:r>
        <w:t xml:space="preserve">Chemists in Baghdad have been at the forefront of addressing environmental degradation caused by decades of conflict, industrial pollution, and inadequate waste management. For example, research on the chemical composition of air pollutants in Baghdad has revealed high levels of particulate matter and heavy metals, primarily linked to vehicular emissions and industrial activities. Chemists have proposed solutions such as catalytic converters for vehicles and bioremediation techniques to neutralize toxic substances in soil.</w:t>
      </w:r>
    </w:p>
    <w:p>
      <w:pPr>
        <w:pStyle w:val="BodyText"/>
      </w:pPr>
      <w:r>
        <w:t xml:space="preserve">Public health initiatives led by chemists have also focused on combating outbreaks of diseases like cholera, which are often exacerbated by contaminated water sources. Through rapid diagnostic kits developed using biochemical methods, chemists have enabled faster detection of pathogens, improving response times for health authorities.</w:t>
      </w:r>
    </w:p>
    <w:bookmarkEnd w:id="23"/>
    <w:bookmarkStart w:id="24" w:name="educational-and-research-opportunities"/>
    <w:p>
      <w:pPr>
        <w:pStyle w:val="Heading2"/>
      </w:pPr>
      <w:r>
        <w:t xml:space="preserve">Educational and Research Opportunities</w:t>
      </w:r>
    </w:p>
    <w:p>
      <w:pPr>
        <w:pStyle w:val="FirstParagraph"/>
      </w:pPr>
      <w:r>
        <w:t xml:space="preserve">The academic community in Iraq Baghdad has made strides in fostering a new generation of chemists through research grants and collaborative projects. For instance, the Iraqi Ministry of Higher Education has partnered with international institutions to establish exchange programs for chemistry students, providing access to advanced laboratory equipment and global networks. These initiatives aim to modernize curricula and align them with international standards.</w:t>
      </w:r>
    </w:p>
    <w:p>
      <w:pPr>
        <w:pStyle w:val="BodyText"/>
      </w:pPr>
      <w:r>
        <w:t xml:space="preserve">Moreover, the rise of digital tools has enabled chemists in Baghdad to engage in virtual research collaborations. Open-access journals and online platforms have allowed local researchers to share findings on topics such as nanotechnology applications in medicine or renewable energy storage systems—a critical area given Iraq’s reliance on fossil fuels.</w:t>
      </w:r>
    </w:p>
    <w:bookmarkEnd w:id="24"/>
    <w:bookmarkStart w:id="25" w:name="challenges-and-future-prospects"/>
    <w:p>
      <w:pPr>
        <w:pStyle w:val="Heading2"/>
      </w:pPr>
      <w:r>
        <w:t xml:space="preserve">Challenges and Future Prospects</w:t>
      </w:r>
    </w:p>
    <w:p>
      <w:pPr>
        <w:pStyle w:val="FirstParagraph"/>
      </w:pPr>
      <w:r>
        <w:t xml:space="preserve">Despite their contributions, chemists in Iraq Baghdad face significant challenges. Political instability, limited funding for scientific research, and the lack of modern laboratory facilities hinder progress. Additionally, the brain drain phenomenon has weakened the local workforce by diverting skilled professionals to more stable regions like Europe and North America.</w:t>
      </w:r>
    </w:p>
    <w:p>
      <w:pPr>
        <w:pStyle w:val="BodyText"/>
      </w:pPr>
      <w:r>
        <w:t xml:space="preserve">To overcome these hurdles, stakeholders must prioritize education reforms, secure international partnerships for funding and resource sharing, and create policies that incentivize chemists to remain in Iraq. The integration of chemistry into national development strategies could position Baghdad as a regional leader in chemical innovation, leveraging its historical legacy as a center of scientific achievement.</w:t>
      </w:r>
    </w:p>
    <w:bookmarkEnd w:id="25"/>
    <w:bookmarkStart w:id="26" w:name="conclusion"/>
    <w:p>
      <w:pPr>
        <w:pStyle w:val="Heading2"/>
      </w:pPr>
      <w:r>
        <w:t xml:space="preserve">Conclusion</w:t>
      </w:r>
    </w:p>
    <w:p>
      <w:pPr>
        <w:pStyle w:val="FirstParagraph"/>
      </w:pPr>
      <w:r>
        <w:t xml:space="preserve">In conclusion, the role of chemists in Iraq Baghdad is multifaceted and vital to the country’s scientific and industrial advancement. Through their work in academia, environmental protection, public health, and industry innovation, chemists have demonstrated resilience in overcoming challenges specific to their region. As Iraq continues its journey toward stability and growth, investing in chemical sciences within Baghdad will be essential for fostering sustainable development. The academic contributions of chemists here not only address local needs but also contribute to global scientific discourse.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Chemists in Iraq Baghdad</dc:title>
  <dc:creator/>
  <dc:language>en</dc:language>
  <cp:keywords/>
  <dcterms:created xsi:type="dcterms:W3CDTF">2026-07-20T11:47:04Z</dcterms:created>
  <dcterms:modified xsi:type="dcterms:W3CDTF">2026-07-20T11:47:04Z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