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05d1812b042741b72e73e3475a699407c7db002"/>
    <w:p>
      <w:pPr>
        <w:pStyle w:val="Heading1"/>
      </w:pPr>
      <w:r>
        <w:t xml:space="preserve">Abstract Academic Document: The Role of the Chemist in Israel Tel Aviv</w:t>
      </w:r>
    </w:p>
    <w:p>
      <w:pPr>
        <w:pStyle w:val="FirstParagraph"/>
      </w:pPr>
      <w:r>
        <w:rPr>
          <w:bCs/>
          <w:b/>
        </w:rPr>
        <w:t xml:space="preserve">Keywords:</w:t>
      </w:r>
      <w:r>
        <w:t xml:space="preserve"> </w:t>
      </w:r>
      <w:r>
        <w:t xml:space="preserve">Abstract academic, Chemist, Israel Tel Aviv</w:t>
      </w:r>
    </w:p>
    <w:bookmarkStart w:id="20" w:name="introduction"/>
    <w:p>
      <w:pPr>
        <w:pStyle w:val="Heading2"/>
      </w:pPr>
      <w:r>
        <w:t xml:space="preserve">Introduction</w:t>
      </w:r>
    </w:p>
    <w:p>
      <w:pPr>
        <w:pStyle w:val="FirstParagraph"/>
      </w:pPr>
      <w:r>
        <w:t xml:space="preserve">The role of the chemist in modern scientific research and technological innovation has never been more pivotal, particularly within dynamic urban environments such as Tel Aviv in Israel. This abstract academic document explores the multifaceted contributions of chemists operating within the vibrant scientific ecosystem of Israel Tel Aviv, emphasizing their impact on global and local advancements in chemistry. The city, often referred to as the "Startup Nation" capital, provides a unique confluence of academic institutions, industrial hubs, and cultural diversity that shapes the work ethic and research priorities of chemists. This document examines how the intersection of tradition and innovation in Israel Tel Aviv has positioned chemists at the forefront of addressing global challenges through interdisciplinary collaboration.</w:t>
      </w:r>
    </w:p>
    <w:bookmarkEnd w:id="20"/>
    <w:bookmarkStart w:id="21" w:name="X3141165d76cdccf81a4f31d235ff539c6b1008e"/>
    <w:p>
      <w:pPr>
        <w:pStyle w:val="Heading2"/>
      </w:pPr>
      <w:r>
        <w:t xml:space="preserve">The Chemist in Israel Tel Aviv: A Nexus of Innovation</w:t>
      </w:r>
    </w:p>
    <w:p>
      <w:pPr>
        <w:pStyle w:val="FirstParagraph"/>
      </w:pPr>
      <w:r>
        <w:t xml:space="preserve">Chemists in Israel Tel Aviv operate within a highly competitive and resource-rich environment, driven by the city's reputation as a global center for technology and science. Institutions such as the Weizmann Institute of Science, Technion-Israel Institute of Technology, and Tel Aviv University serve as incubators for groundbreaking research in fields ranging from medicinal chemistry to materials science. These academic institutions not only produce high-caliber chemists but also foster an environment where theoretical knowledge is rapidly translated into practical applications.</w:t>
      </w:r>
    </w:p>
    <w:p>
      <w:pPr>
        <w:pStyle w:val="BodyText"/>
      </w:pPr>
      <w:r>
        <w:t xml:space="preserve">The Chemist in Israel Tel Aviv is often engaged in interdisciplinary projects that span biotechnology, nanotechnology, and environmental sustainability. For instance, researchers at the Hebrew University of Jerusalem’s Institute of Chemistry collaborate with local pharmaceutical companies to develop novel drug delivery systems. Similarly, chemists working in the startup ecosystem are leveraging cutting-edge techniques like CRISPR and synthetic biology to create solutions for renewable energy storage and water desalination—issues critical to Israel’s arid climate.</w:t>
      </w:r>
    </w:p>
    <w:bookmarkEnd w:id="21"/>
    <w:bookmarkStart w:id="22" w:name="challenges-and-opportunities"/>
    <w:p>
      <w:pPr>
        <w:pStyle w:val="Heading2"/>
      </w:pPr>
      <w:r>
        <w:t xml:space="preserve">Challenges and Opportunities</w:t>
      </w:r>
    </w:p>
    <w:p>
      <w:pPr>
        <w:pStyle w:val="FirstParagraph"/>
      </w:pPr>
      <w:r>
        <w:t xml:space="preserve">While the Chemist in Israel Tel Aviv enjoys unparalleled access to funding, infrastructure, and international partnerships, they also face unique challenges. These include navigating the complexities of global competition for research grants, ensuring ethical standards in chemical experimentation involving biotechnology or AI-driven models, and addressing public concerns about environmental safety in urban industrial zones.</w:t>
      </w:r>
    </w:p>
    <w:p>
      <w:pPr>
        <w:pStyle w:val="BodyText"/>
      </w:pPr>
      <w:r>
        <w:t xml:space="preserve">One of the most pressing challenges is balancing academic freedom with industry demands. For example, chemists working on pharmaceutical compounds must adhere to stringent regulatory frameworks set by the Israeli Ministry of Health while also innovating rapidly to meet global market trends. Additionally, the Chemist in Israel Tel Aviv must contend with a shortage of specialized laboratory equipment and skilled personnel in niche fields such as quantum chemistry or advanced polymer synthesis.</w:t>
      </w:r>
    </w:p>
    <w:bookmarkEnd w:id="22"/>
    <w:bookmarkStart w:id="23" w:name="global-collaborations-and-local-impact"/>
    <w:p>
      <w:pPr>
        <w:pStyle w:val="Heading2"/>
      </w:pPr>
      <w:r>
        <w:t xml:space="preserve">Global Collaborations and Local Impact</w:t>
      </w:r>
    </w:p>
    <w:p>
      <w:pPr>
        <w:pStyle w:val="FirstParagraph"/>
      </w:pPr>
      <w:r>
        <w:t xml:space="preserve">Israel Tel Aviv’s strategic location at the crossroads of Europe, Asia, and Africa has made it a hub for international scientific collaboration. Chemists in the region frequently partner with institutions in the United States, Germany, and Japan to tackle global challenges such as climate change and antibiotic resistance. For instance, a recent joint project between Tel Aviv University chemists and MIT researchers focused on developing biodegradable plastics to reduce marine pollution—a problem of critical importance to both Israel’s coastal environment and the Mediterranean Sea.</w:t>
      </w:r>
    </w:p>
    <w:p>
      <w:pPr>
        <w:pStyle w:val="BodyText"/>
      </w:pPr>
      <w:r>
        <w:t xml:space="preserve">Locally, the Chemist in Israel Tel Aviv plays a vital role in addressing regional issues such as water scarcity. The city’s desalination plants rely heavily on chemical engineering breakthroughs developed by local scientists, including advancements in reverse osmosis membranes and ion-exchange resins. These innovations not only benefit Israel but also serve as models for arid regions worldwide.</w:t>
      </w:r>
    </w:p>
    <w:bookmarkEnd w:id="23"/>
    <w:bookmarkStart w:id="24" w:name="ethical-considerations-and-education"/>
    <w:p>
      <w:pPr>
        <w:pStyle w:val="Heading2"/>
      </w:pPr>
      <w:r>
        <w:t xml:space="preserve">Ethical Considerations and Education</w:t>
      </w:r>
    </w:p>
    <w:p>
      <w:pPr>
        <w:pStyle w:val="FirstParagraph"/>
      </w:pPr>
      <w:r>
        <w:t xml:space="preserve">The Chemist in Israel Tel Aviv is increasingly tasked with upholding ethical standards in research, particularly in areas such as synthetic biology and nanotechnology. Academic programs at institutions like Bar-Ilan University emphasize the moral implications of chemical experimentation, ensuring that future chemists are equipped to navigate debates around genetic modification and environmental stewardship.</w:t>
      </w:r>
    </w:p>
    <w:p>
      <w:pPr>
        <w:pStyle w:val="BodyText"/>
      </w:pPr>
      <w:r>
        <w:t xml:space="preserve">Moreover, education initiatives in Tel Aviv aim to demystify chemistry for the general public. Science festivals, open-access laboratories, and outreach programs led by local chemists have helped bridge the gap between academia and industry. These efforts are crucial in fostering a scientifically literate society that supports innovation while prioritizing safety.</w:t>
      </w:r>
    </w:p>
    <w:bookmarkEnd w:id="24"/>
    <w:bookmarkStart w:id="25" w:name="conclusion"/>
    <w:p>
      <w:pPr>
        <w:pStyle w:val="Heading2"/>
      </w:pPr>
      <w:r>
        <w:t xml:space="preserve">Conclusion</w:t>
      </w:r>
    </w:p>
    <w:p>
      <w:pPr>
        <w:pStyle w:val="FirstParagraph"/>
      </w:pPr>
      <w:r>
        <w:t xml:space="preserve">In conclusion, the Chemist in Israel Tel Aviv is a cornerstone of the city’s scientific and economic landscape. Through their work in academic institutions, industrial laboratories, and entrepreneurial ventures, they drive progress in fields that shape the future of humanity. The unique blend of cultural diversity, technological infrastructure, and global connectivity in Israel Tel Aviv ensures that chemists here are not only responding to local needs but also contributing to solutions for global challenges such as climate change, public health crises, and sustainable development.</w:t>
      </w:r>
    </w:p>
    <w:p>
      <w:pPr>
        <w:pStyle w:val="BodyText"/>
      </w:pPr>
      <w:r>
        <w:t xml:space="preserve">This abstract academic document underscores the indispensable role of the Chemist in Israel Tel Aviv as a bridge between tradition and innovation. As the city continues to grow into a beacon of scientific excellence, its chemists will remain at the vanguard of discovery, ensuring that their contributions resonate far beyond national borders.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Chemist in Israel Tel Aviv</dc:title>
  <dc:creator/>
  <cp:keywords/>
  <dcterms:created xsi:type="dcterms:W3CDTF">2026-07-22T10:10:26Z</dcterms:created>
  <dcterms:modified xsi:type="dcterms:W3CDTF">2026-07-22T10:10:26Z</dcterms:modified>
</cp:coreProperties>
</file>

<file path=docProps/custom.xml><?xml version="1.0" encoding="utf-8"?>
<Properties xmlns="http://schemas.openxmlformats.org/officeDocument/2006/custom-properties" xmlns:vt="http://schemas.openxmlformats.org/officeDocument/2006/docPropsVTypes"/>
</file>