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cbce32cb8c5d5cc130435b993e736b279733705"/>
    <w:p>
      <w:pPr>
        <w:pStyle w:val="Heading1"/>
      </w:pPr>
      <w:r>
        <w:t xml:space="preserve">Abstract Academic Document: The Role of a Chemist in Italy, Milan</w:t>
      </w:r>
    </w:p>
    <w:p>
      <w:pPr>
        <w:pStyle w:val="FirstParagraph"/>
      </w:pPr>
      <w:r>
        <w:t xml:space="preserve">This academic abstract explores the multifaceted role of a chemist within the context of Milan, Italy. As a global hub for innovation, culture, and scientific advancement, Milan presents unique opportunities and challenges for chemists working in academia, industry, or public sectors. The document delves into the historical significance of chemistry in Italy’s scientific landscape while emphasizing Milan’s contemporary contributions to chemical research and application.</w:t>
      </w:r>
    </w:p>
    <w:bookmarkStart w:id="20" w:name="Xaa0b46ab31e5246b90a4a9b0c15a9b91f6122b2"/>
    <w:p>
      <w:pPr>
        <w:pStyle w:val="Heading2"/>
      </w:pPr>
      <w:r>
        <w:t xml:space="preserve">Introduction: Chemist as a Catalyst for Innovation in Milan</w:t>
      </w:r>
    </w:p>
    <w:p>
      <w:pPr>
        <w:pStyle w:val="FirstParagraph"/>
      </w:pPr>
      <w:r>
        <w:t xml:space="preserve">Milan, the capital of Lombardy and one of Italy’s most influential cities, has long been a nexus for scientific inquiry. The role of a chemist in this dynamic environment is pivotal, bridging traditional methodologies with cutting-edge technologies. From pharmaceutical research to sustainable materials development, chemists in Milan are at the forefront of addressing global challenges such as climate change, public health crises, and resource scarcity.</w:t>
      </w:r>
    </w:p>
    <w:p>
      <w:pPr>
        <w:pStyle w:val="BodyText"/>
      </w:pPr>
      <w:r>
        <w:t xml:space="preserve">The academic and industrial ecosystems in Milan foster interdisciplinary collaboration. Institutions like Politecnico di Milano, the University of Milan (Università degli Studi di Milano), and private research centers contribute to a vibrant scientific community. A chemist working in this region must navigate both the demands of rigorous academic research and the pressures of industrial innovation, often serving as a liaison between these sectors.</w:t>
      </w:r>
    </w:p>
    <w:bookmarkEnd w:id="20"/>
    <w:bookmarkStart w:id="21" w:name="X8e5d121dd12328cd0446cb17f992e5442c70e2b"/>
    <w:p>
      <w:pPr>
        <w:pStyle w:val="Heading2"/>
      </w:pPr>
      <w:r>
        <w:t xml:space="preserve">Historical Context: Chemistry in Italy’s Scientific Legacy</w:t>
      </w:r>
    </w:p>
    <w:p>
      <w:pPr>
        <w:pStyle w:val="FirstParagraph"/>
      </w:pPr>
      <w:r>
        <w:t xml:space="preserve">Italy’s scientific heritage includes foundational contributions to chemistry, from the works of Lavoisier’s contemporaries in the 18th century to modern breakthroughs in molecular biology and nanotechnology. Milan, with its rich history of education and industry, has been a cornerstone of this legacy. The presence of institutions such as the Istituto Italiano di Tecnologia (IIT) and the National Research Council (CNR) underscores Italy’s commitment to advancing chemical sciences.</w:t>
      </w:r>
    </w:p>
    <w:p>
      <w:pPr>
        <w:pStyle w:val="BodyText"/>
      </w:pPr>
      <w:r>
        <w:t xml:space="preserve">The role of a chemist in Milan is thus deeply rooted in both national and international scientific traditions. Whether synthesizing new compounds for pharmaceutical applications or developing analytical techniques for environmental monitoring, chemists here contribute to global knowledge while addressing local priorities, such as reducing pollution in the Po Valley or improving healthcare access through drug innovation.</w:t>
      </w:r>
    </w:p>
    <w:bookmarkEnd w:id="21"/>
    <w:bookmarkStart w:id="22" w:name="X3df6c2481d2760133a2f8acde657ea9a0a7b537"/>
    <w:p>
      <w:pPr>
        <w:pStyle w:val="Heading2"/>
      </w:pPr>
      <w:r>
        <w:t xml:space="preserve">Academic Contributions: Chemist as Educator and Researcher</w:t>
      </w:r>
    </w:p>
    <w:p>
      <w:pPr>
        <w:pStyle w:val="FirstParagraph"/>
      </w:pPr>
      <w:r>
        <w:t xml:space="preserve">In academia, the chemist’s role extends beyond laboratory work. Professors and researchers in Milan’s universities often lead interdisciplinary projects that integrate chemistry with fields like engineering, biotechnology, and data science. For example, collaborative studies on biodegradable polymers or catalysts for renewable energy systems reflect Milan’s focus on sustainable development.</w:t>
      </w:r>
    </w:p>
    <w:p>
      <w:pPr>
        <w:pStyle w:val="BodyText"/>
      </w:pPr>
      <w:r>
        <w:t xml:space="preserve">Key challenges include adapting to rapidly evolving technologies such as AI-driven chemical modeling and quantum computing. Chemists in Milan must also balance teaching responsibilities with research output, ensuring that students are equipped with both theoretical knowledge and practical skills relevant to 21st-century challenges.</w:t>
      </w:r>
    </w:p>
    <w:bookmarkEnd w:id="22"/>
    <w:bookmarkStart w:id="23" w:name="X7359550f98a526223dbb804cdb8a139bdf7d542"/>
    <w:p>
      <w:pPr>
        <w:pStyle w:val="Heading2"/>
      </w:pPr>
      <w:r>
        <w:t xml:space="preserve">Industrial Applications: Chemist as Innovator in Milan’s Economy</w:t>
      </w:r>
    </w:p>
    <w:p>
      <w:pPr>
        <w:pStyle w:val="FirstParagraph"/>
      </w:pPr>
      <w:r>
        <w:t xml:space="preserve">Milan’s economy is heavily reliant on industries that depend on chemical expertise, including pharmaceuticals (e.g., Novartis, Roche), fashion (textile chemistry for sustainable fabrics), and food science. A chemist working in these sectors contributes to product development, quality control, and regulatory compliance.</w:t>
      </w:r>
    </w:p>
    <w:p>
      <w:pPr>
        <w:pStyle w:val="BodyText"/>
      </w:pPr>
      <w:r>
        <w:t xml:space="preserve">For instance, Milan-based companies often partner with local universities to co-develop projects like advanced drug delivery systems or eco-friendly packaging solutions. Such collaborations highlight the chemist’s dual role as an academic researcher and an industrial problem-solver. The demand for chemists skilled in green chemistry and process optimization is particularly high due to Italy’s stringent environmental regulations.</w:t>
      </w:r>
    </w:p>
    <w:bookmarkEnd w:id="23"/>
    <w:bookmarkStart w:id="24" w:name="X71457986dcfc96b8a9da6e555484a3620e206fa"/>
    <w:p>
      <w:pPr>
        <w:pStyle w:val="Heading2"/>
      </w:pPr>
      <w:r>
        <w:t xml:space="preserve">Challenges Facing Chemists in Milan: Balancing Tradition with Modernity</w:t>
      </w:r>
    </w:p>
    <w:p>
      <w:pPr>
        <w:pStyle w:val="FirstParagraph"/>
      </w:pPr>
      <w:r>
        <w:t xml:space="preserve">While Milan offers unparalleled opportunities, chemists must also address systemic challenges. These include funding constraints for academic research, the need for continuous professional development in emerging fields like synthetic biology, and ethical considerations in chemical innovation (e.g., CRISPR-based technologies or nanomaterial safety).</w:t>
      </w:r>
    </w:p>
    <w:p>
      <w:pPr>
        <w:pStyle w:val="BodyText"/>
      </w:pPr>
      <w:r>
        <w:t xml:space="preserve">Additionally, the globalized nature of scientific research requires chemists in Milan to engage with international collaborations. Participation in EU-funded projects (such as Horizon Europe) is common, emphasizing the need for multilingual proficiency and cultural adaptability.</w:t>
      </w:r>
    </w:p>
    <w:bookmarkEnd w:id="24"/>
    <w:bookmarkStart w:id="25" w:name="Xdb9fadf50f08280502b5e944377a71b8d5a4c9c"/>
    <w:p>
      <w:pPr>
        <w:pStyle w:val="Heading2"/>
      </w:pPr>
      <w:r>
        <w:t xml:space="preserve">Future Prospects: The Chemist’s Role in Milan’s Vision for 2030</w:t>
      </w:r>
    </w:p>
    <w:p>
      <w:pPr>
        <w:pStyle w:val="FirstParagraph"/>
      </w:pPr>
      <w:r>
        <w:t xml:space="preserve">Milan has ambitious goals to become a leader in sustainable urban development, as outlined in its</w:t>
      </w:r>
      <w:r>
        <w:t xml:space="preserve"> </w:t>
      </w:r>
      <w:r>
        <w:rPr>
          <w:iCs/>
          <w:i/>
        </w:rPr>
        <w:t xml:space="preserve">Milan Urban Strategy</w:t>
      </w:r>
      <w:r>
        <w:t xml:space="preserve">. Chemists are integral to achieving these targets through innovations such as carbon capture technologies, smart materials for energy efficiency, and circular economy models. The city’s investment in research parks like the Milan Innovation District further solidifies its status as a chemical innovation hub.</w:t>
      </w:r>
    </w:p>
    <w:p>
      <w:pPr>
        <w:pStyle w:val="BodyText"/>
      </w:pPr>
      <w:r>
        <w:t xml:space="preserve">Educational institutions in Milan are also evolving to meet future demands. Programs emphasizing computational chemistry, AI integration, and entrepreneurship are being introduced to prepare the next generation of chemists for both academic and industrial careers.</w:t>
      </w:r>
    </w:p>
    <w:bookmarkEnd w:id="25"/>
    <w:bookmarkStart w:id="26" w:name="Xe092219616f58d66dc34753d2e31958c3c0af38"/>
    <w:p>
      <w:pPr>
        <w:pStyle w:val="Heading2"/>
      </w:pPr>
      <w:r>
        <w:t xml:space="preserve">Conclusion: The Chemist’s Impact on Milan’s Scientific and Industrial Identity</w:t>
      </w:r>
    </w:p>
    <w:p>
      <w:pPr>
        <w:pStyle w:val="FirstParagraph"/>
      </w:pPr>
      <w:r>
        <w:t xml:space="preserve">In conclusion, the role of a chemist in Italy’s Milan is uniquely positioned at the intersection of tradition, innovation, and global collaboration. Whether advancing scientific knowledge in academia or driving industrial progress through applied research, chemists contribute to Milan’s reputation as a center for excellence. Their work not only addresses local challenges but also aligns with global efforts to foster sustainable development and technological advancement.</w:t>
      </w:r>
    </w:p>
    <w:p>
      <w:pPr>
        <w:pStyle w:val="BodyText"/>
      </w:pPr>
      <w:r>
        <w:t xml:space="preserve">This abstract underscores the critical importance of supporting chemists in Milan through funding, interdisciplinary collaboration, and policy frameworks that prioritize scientific innovation. As Italy continues to navigate the complexities of modernization, the contributions of chemists will remain indispensable to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Italy, Milan</dc:title>
  <dc:creator/>
  <dc:language>en</dc:language>
  <cp:keywords/>
  <dcterms:created xsi:type="dcterms:W3CDTF">2026-07-20T20:18:52Z</dcterms:created>
  <dcterms:modified xsi:type="dcterms:W3CDTF">2026-07-20T20:18:52Z</dcterms:modified>
</cp:coreProperties>
</file>

<file path=docProps/custom.xml><?xml version="1.0" encoding="utf-8"?>
<Properties xmlns="http://schemas.openxmlformats.org/officeDocument/2006/custom-properties" xmlns:vt="http://schemas.openxmlformats.org/officeDocument/2006/docPropsVTypes"/>
</file>