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86ed72118198a04d40b401138ebcde51e7772fc"/>
    <w:p>
      <w:pPr>
        <w:pStyle w:val="Heading1"/>
      </w:pPr>
      <w:r>
        <w:t xml:space="preserve">Abstract Academic Document: The Role of Chemist in Kazakhstan Almaty</w:t>
      </w:r>
    </w:p>
    <w:p>
      <w:pPr>
        <w:pStyle w:val="FirstParagraph"/>
      </w:pPr>
      <w:r>
        <w:t xml:space="preserve">The discipline of chemistry has long been a cornerstone of scientific progress, driving innovations across industries, healthcare, and environmental sustainability. In the context of Kazakhstan Almaty—a city renowned for its academic excellence and strategic geographical position—the contributions of chemists are pivotal to both local development and global scientific collaboration. This abstract explores the multifaceted role of chemists in Kazakhstan Almaty, emphasizing their academic research, industrial applications, environmental stewardship, and societal impact within this dynamic region.</w:t>
      </w:r>
    </w:p>
    <w:bookmarkStart w:id="20" w:name="Xd41710219c9b64c5724bde70f844a03882c9fa8"/>
    <w:p>
      <w:pPr>
        <w:pStyle w:val="Heading2"/>
      </w:pPr>
      <w:r>
        <w:t xml:space="preserve">Academic Foundations and Research Contributions</w:t>
      </w:r>
    </w:p>
    <w:p>
      <w:pPr>
        <w:pStyle w:val="FirstParagraph"/>
      </w:pPr>
      <w:r>
        <w:t xml:space="preserve">Kazakhstan Almaty is home to world-class educational institutions such as the Kazakh National University (KNU) and the Al-Farabi Kazakh National Pedagogical University, which have established robust chemistry programs. These institutions serve as hubs for cutting-edge research, where chemists are actively engaged in addressing regional and global challenges. For instance, researchers in Almaty have pioneered studies on the synthesis of novel materials for energy storage, catalysis in industrial processes, and the development of biodegradable polymers to reduce plastic waste—a pressing issue in urban centers like Almaty.</w:t>
      </w:r>
    </w:p>
    <w:p>
      <w:pPr>
        <w:pStyle w:val="BodyText"/>
      </w:pPr>
      <w:r>
        <w:t xml:space="preserve">Chemists at these universities often collaborate with international partners through programs funded by organizations such as the European Union’s Horizon 2020 initiative or UNESCO. These collaborations have enabled Kazakhstani chemists to contribute to global projects, including the design of sustainable chemical processes and the exploration of rare earth elements critical for modern technology. The academic environment in Almaty fosters interdisciplinary research, with chemists working alongside engineers, biologists, and data scientists to tackle complex problems such as climate change mitigation or the optimization of agricultural fertilizers tailored to Kazakhstan’s arid landscapes.</w:t>
      </w:r>
    </w:p>
    <w:bookmarkEnd w:id="20"/>
    <w:bookmarkStart w:id="21" w:name="Xfe02a013fbb1047668ee4333f59cd20012ea0aa"/>
    <w:p>
      <w:pPr>
        <w:pStyle w:val="Heading2"/>
      </w:pPr>
      <w:r>
        <w:t xml:space="preserve">Industrial Applications and Economic Development</w:t>
      </w:r>
    </w:p>
    <w:p>
      <w:pPr>
        <w:pStyle w:val="FirstParagraph"/>
      </w:pPr>
      <w:r>
        <w:t xml:space="preserve">The chemical industry is a vital sector in Kazakhstan’s economy, with Almaty serving as a strategic base for innovation and production. Chemists in the region play a crucial role in advancing sectors such as petrochemicals, pharmaceuticals, and agrochemicals. For example, local enterprises like KazMunayGas and Samruk-Kazyna have partnered with academic institutions to develop cost-effective refining technologies that minimize environmental impact while maximizing resource efficiency.</w:t>
      </w:r>
    </w:p>
    <w:p>
      <w:pPr>
        <w:pStyle w:val="BodyText"/>
      </w:pPr>
      <w:r>
        <w:t xml:space="preserve">Pharmaceutical chemists in Almaty are also at the forefront of drug discovery, focusing on traditional Kazakhstani medicinal plants and their potential for modern medicine. This work aligns with Kazakhstan’s national agenda to promote domestic biotechnology and reduce reliance on imported pharmaceutical products. Additionally, chemists in Almaty contribute to the production of high-purity chemicals required for semiconductor manufacturing, a field critical to the growth of Kazakhstan’s tech sector.</w:t>
      </w:r>
    </w:p>
    <w:bookmarkEnd w:id="21"/>
    <w:bookmarkStart w:id="22" w:name="X9714a752fa213c39c7868bdb005e82961484a43"/>
    <w:p>
      <w:pPr>
        <w:pStyle w:val="Heading2"/>
      </w:pPr>
      <w:r>
        <w:t xml:space="preserve">Environmental Sustainability and Public Health</w:t>
      </w:r>
    </w:p>
    <w:p>
      <w:pPr>
        <w:pStyle w:val="FirstParagraph"/>
      </w:pPr>
      <w:r>
        <w:t xml:space="preserve">Kazakhstan faces significant environmental challenges, including soil degradation, air pollution from industrial activities, and water contamination in urban areas. Chemists in Almaty have responded by developing innovative solutions to these issues. For instance, researchers have created low-cost methods for wastewater treatment using nanotechnology-based filtration systems that are both effective and scalable for rural communities.</w:t>
      </w:r>
    </w:p>
    <w:p>
      <w:pPr>
        <w:pStyle w:val="BodyText"/>
      </w:pPr>
      <w:r>
        <w:t xml:space="preserve">Public health is another critical area where chemists in Almaty contribute. Their work includes the development of rapid diagnostic kits for infectious diseases prevalent in Central Asia, such as tuberculosis and hepatitis. These tools are essential for early detection and containment efforts, especially in underserved regions of Kazakhstan. Furthermore, chemists collaborate with policymakers to ensure that chemical regulations align with international standards while addressing local needs, such as managing hazardous waste from aging industrial facilities.</w:t>
      </w:r>
    </w:p>
    <w:bookmarkEnd w:id="22"/>
    <w:bookmarkStart w:id="23" w:name="X35977681218d2d8654df388a36f5896ff8286b9"/>
    <w:p>
      <w:pPr>
        <w:pStyle w:val="Heading2"/>
      </w:pPr>
      <w:r>
        <w:t xml:space="preserve">Educational Outreach and Community Engagement</w:t>
      </w:r>
    </w:p>
    <w:p>
      <w:pPr>
        <w:pStyle w:val="FirstParagraph"/>
      </w:pPr>
      <w:r>
        <w:t xml:space="preserve">Chemists in Kazakhstan Almaty are not confined to laboratories or lecture halls; they actively engage with the community to promote scientific literacy. Outreach programs led by local chemists include school workshops, public lectures on chemical safety, and initiatives to inspire young students—particularly girls—to pursue STEM careers. These efforts are supported by organizations like the Kazakh Chemical Society, which organizes annual events to celebrate chemistry’s role in everyday life.</w:t>
      </w:r>
    </w:p>
    <w:p>
      <w:pPr>
        <w:pStyle w:val="BodyText"/>
      </w:pPr>
      <w:r>
        <w:t xml:space="preserve">Moreover, Almaty-based chemists have been instrumental in developing open-access educational resources tailored to Kazakhstan’s curriculum. These materials emphasize practical applications of chemistry, such as the role of chemical reactions in food preservation or the science behind climate change. By bridging the gap between academic theory and real-world relevance, chemists are fostering a culture of curiosity and innovation among future generations.</w:t>
      </w:r>
    </w:p>
    <w:bookmarkEnd w:id="23"/>
    <w:bookmarkStart w:id="24" w:name="X39384927cfe61426fa716feb9d07af12231f0a0"/>
    <w:p>
      <w:pPr>
        <w:pStyle w:val="Heading2"/>
      </w:pPr>
      <w:r>
        <w:t xml:space="preserve">Challenges and Opportunities for Future Growth</w:t>
      </w:r>
    </w:p>
    <w:p>
      <w:pPr>
        <w:pStyle w:val="FirstParagraph"/>
      </w:pPr>
      <w:r>
        <w:t xml:space="preserve">Despite these achievements, chemists in Kazakhstan Almaty face challenges such as limited funding for long-term research projects, brain drain due to competitive global opportunities, and the need for advanced infrastructure. However, the Kazakh government has recognized chemistry’s strategic importance through initiatives like the “National Plan for Scientific and Technological Development,” which aims to increase R&amp;D investment by 2030.</w:t>
      </w:r>
    </w:p>
    <w:p>
      <w:pPr>
        <w:pStyle w:val="BodyText"/>
      </w:pPr>
      <w:r>
        <w:t xml:space="preserve">The growing emphasis on green chemistry and circular economy principles presents new opportunities for chemists in Almaty. By leveraging Kazakhstan’s natural resources—such as rare minerals and renewable energy potential—researchers can position the region as a leader in sustainable chemical innovation. This includes developing bio-based alternatives to petroleum-derived products and exploring carbon capture technologies suited to the region’s climate.</w:t>
      </w:r>
    </w:p>
    <w:bookmarkEnd w:id="24"/>
    <w:bookmarkStart w:id="25" w:name="conclusion"/>
    <w:p>
      <w:pPr>
        <w:pStyle w:val="Heading2"/>
      </w:pPr>
      <w:r>
        <w:t xml:space="preserve">Conclusion</w:t>
      </w:r>
    </w:p>
    <w:p>
      <w:pPr>
        <w:pStyle w:val="FirstParagraph"/>
      </w:pPr>
      <w:r>
        <w:t xml:space="preserve">In conclusion, chemists in Kazakhstan Almaty play a transformative role in advancing academic research, industrial progress, environmental sustainability, and public engagement. Their work is deeply intertwined with the region’s aspirations to become a global center for science and technology while addressing local challenges through innovation. By fostering collaboration between academia, industry, and government—alongside continued investment in education and infrastructure—the contributions of chemists in Almaty will remain a cornerstone of Kazakhstan’s development trajectory.</w:t>
      </w:r>
    </w:p>
    <w:p>
      <w:pPr>
        <w:pStyle w:val="BodyText"/>
      </w:pPr>
      <w:r>
        <w:t xml:space="preserve">This abstract underscores the importance of recognizing the Chemist as both a scientist and a societal contributor within Kazakhstan Almaty. Their efforts not only shape the region’s scientific landscape but also offer scalable solutions to global challenges, ensuring that chemistry remains at the heart of sustainable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 in Kazakhstan Almaty</dc:title>
  <dc:creator/>
  <dc:language>en</dc:language>
  <cp:keywords/>
  <dcterms:created xsi:type="dcterms:W3CDTF">2026-07-24T00:04:02Z</dcterms:created>
  <dcterms:modified xsi:type="dcterms:W3CDTF">2026-07-24T00:04:02Z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