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6916f950f49ab78c983962ab317fe94767b4ab9"/>
    <w:p>
      <w:pPr>
        <w:pStyle w:val="Heading1"/>
      </w:pPr>
      <w:r>
        <w:t xml:space="preserve">Abstract Academic: The Role of a Chemist in Kenya Nairobi</w:t>
      </w:r>
    </w:p>
    <w:p>
      <w:pPr>
        <w:pStyle w:val="FirstParagraph"/>
      </w:pPr>
      <w:r>
        <w:t xml:space="preserve">The role of a chemist in the context of Kenya’s capital city, Nairobi, is multifaceted and critically important to the nation’s development. As an academic discipline, chemistry intersects with various domains such as healthcare, industry, environmental science, and education. In Kenya Nairobi—a hub of innovation and research—the contributions of chemists are pivotal in addressing local challenges while aligning with global scientific standards. This abstract explores the significance of a chemist’s work within this unique socio-economic and geographical setting, emphasizing their impact on public health, sustainable development, and technological advancement.</w:t>
      </w:r>
    </w:p>
    <w:bookmarkStart w:id="20" w:name="X7775e5549b431cc48efe4c33dfa0a1d74855ba8"/>
    <w:p>
      <w:pPr>
        <w:pStyle w:val="Heading2"/>
      </w:pPr>
      <w:r>
        <w:t xml:space="preserve">The Context: Kenya Nairobi as a Chemist’s Nexus</w:t>
      </w:r>
    </w:p>
    <w:p>
      <w:pPr>
        <w:pStyle w:val="FirstParagraph"/>
      </w:pPr>
      <w:r>
        <w:t xml:space="preserve">Nairobi, known as the political and economic heart of Kenya, is home to numerous universities, research institutions, and industries that rely heavily on chemical expertise. Institutions such as the University of Nairobi (UoN), Jomo Kenyatta University of Agriculture and Technology (JKUAT), and Strathmore University have robust chemistry departments that contribute to both academic research and practical applications. The city’s proximity to Lake Victoria, the East African Rift System, and diverse ecosystems makes it a focal point for environmental chemistry studies. Chemists in Nairobi are thus uniquely positioned to address regional challenges such as water pollution, soil degradation, and climate change while fostering innovation in pharmaceuticals and materials science.</w:t>
      </w:r>
    </w:p>
    <w:bookmarkEnd w:id="20"/>
    <w:bookmarkStart w:id="21" w:name="the-chemists-role-in-public-health"/>
    <w:p>
      <w:pPr>
        <w:pStyle w:val="Heading2"/>
      </w:pPr>
      <w:r>
        <w:t xml:space="preserve">The Chemist’s Role in Public Health</w:t>
      </w:r>
    </w:p>
    <w:p>
      <w:pPr>
        <w:pStyle w:val="FirstParagraph"/>
      </w:pPr>
      <w:r>
        <w:t xml:space="preserve">In Kenya Nairobi, chemists play a crucial role in public health initiatives. The rapid urbanization of Nairobi has led to increased demand for reliable diagnostic tools and medicines. Chemists contribute to this sector by developing cost-effective analytical methods for disease detection, synthesizing affordable drugs, and ensuring the quality control of pharmaceutical products. For instance, research conducted at the Kenya Medical Research Institute (KEMRI) in collaboration with chemists has advanced efforts to combat malaria and HIV/AIDS—two diseases that disproportionately affect the region. Additionally, Nairobi’s hospitals and laboratories rely on chemists to perform routine diagnostic tests, such as blood analysis and drug potency assessments, which are vital for patient care.</w:t>
      </w:r>
    </w:p>
    <w:bookmarkEnd w:id="21"/>
    <w:bookmarkStart w:id="22" w:name="X732053f83ddb809315cb8183e5976c6bc6f329a"/>
    <w:p>
      <w:pPr>
        <w:pStyle w:val="Heading2"/>
      </w:pPr>
      <w:r>
        <w:t xml:space="preserve">Environmental Chemistry: Safeguarding Kenya’s Natural Resources</w:t>
      </w:r>
    </w:p>
    <w:p>
      <w:pPr>
        <w:pStyle w:val="FirstParagraph"/>
      </w:pPr>
      <w:r>
        <w:t xml:space="preserve">Nairobi is a city where environmental chemistry is both a necessity and an opportunity. Chemists in this region work to monitor air and water quality, analyze pollutants from industrial activities, and develop strategies for waste management. For example, the Nairobi City County Government has partnered with chemists to combat urban pollution by analyzing emissions from vehicles and industries. Furthermore, the study of Lake Victoria’s chemical composition—such as pH levels, heavy metal concentrations, and nutrient cycles—is a critical area of research led by Nairobi-based chemists. Their work helps inform policies that balance economic growth with environmental sustainability.</w:t>
      </w:r>
    </w:p>
    <w:bookmarkEnd w:id="22"/>
    <w:bookmarkStart w:id="23" w:name="Xab2763e59841ebf78f0149f3c6dd0ff95d1d962"/>
    <w:p>
      <w:pPr>
        <w:pStyle w:val="Heading2"/>
      </w:pPr>
      <w:r>
        <w:t xml:space="preserve">Industrial Applications: Driving Kenya’s Economic Growth</w:t>
      </w:r>
    </w:p>
    <w:p>
      <w:pPr>
        <w:pStyle w:val="FirstParagraph"/>
      </w:pPr>
      <w:r>
        <w:t xml:space="preserve">The industrial sector in Kenya Nairobi heavily depends on chemical processes for manufacturing, agriculture, and energy production. Chemists contribute to the development of fertilizers, pesticides, and soil enhancers that support Kenya’s agrarian economy. Additionally, they are instrumental in optimizing production processes in industries such as textiles, food processing, and pharmaceuticals. For instance, Nairobi’s emerging tech startups often collaborate with chemists to innovate green technologies or create eco-friendly materials. This synergy between academia and industry not only boosts economic output but also positions Kenya as a regional leader in scientific innovation.</w:t>
      </w:r>
    </w:p>
    <w:bookmarkEnd w:id="23"/>
    <w:bookmarkStart w:id="24" w:name="education-and-capacity-building"/>
    <w:p>
      <w:pPr>
        <w:pStyle w:val="Heading2"/>
      </w:pPr>
      <w:r>
        <w:t xml:space="preserve">Education and Capacity Building</w:t>
      </w:r>
    </w:p>
    <w:p>
      <w:pPr>
        <w:pStyle w:val="FirstParagraph"/>
      </w:pPr>
      <w:r>
        <w:t xml:space="preserve">Chemistry education in Kenya Nairobi is foundational to nurturing the next generation of scientists. Universities and technical institutions offer programs that emphasize both theoretical knowledge and practical skills. Chemists in Nairobi also engage in outreach programs, such as science fairs, public lectures, and mentorship initiatives aimed at encouraging students—especially girls—to pursue careers in STEM (Science, Technology, Engineering, and Mathematics). The Kenya Institute of Curriculum Development (KICD) works closely with chemists to align school curricula with national development goals. This educational infrastructure ensures that Nairobi remains a center for scientific excellence in East Africa.</w:t>
      </w:r>
    </w:p>
    <w:bookmarkEnd w:id="24"/>
    <w:bookmarkStart w:id="25" w:name="Xb9aef8911432e1c3aebff2b8f15f581e942c228"/>
    <w:p>
      <w:pPr>
        <w:pStyle w:val="Heading2"/>
      </w:pPr>
      <w:r>
        <w:t xml:space="preserve">Challenges Faced by Chemists in Kenya Nairobi</w:t>
      </w:r>
    </w:p>
    <w:p>
      <w:pPr>
        <w:pStyle w:val="FirstParagraph"/>
      </w:pPr>
      <w:r>
        <w:t xml:space="preserve">Despite their critical contributions, chemists in Nairobi face several challenges. Limited funding for research, inadequate laboratory equipment, and brain drain are persistent issues. Many qualified chemists leave Kenya for better opportunities abroad, leading to a shortage of expertise locally. Additionally, the high cost of importing chemicals and reagents hampers experimental work. Addressing these challenges requires collaborative efforts between the government, private sector, and international organizations to invest in scientific infrastructure and provide competitive salaries for researchers.</w:t>
      </w:r>
    </w:p>
    <w:bookmarkEnd w:id="25"/>
    <w:bookmarkStart w:id="26" w:name="X4085d27d39cb97d8d9c6e8b0b8cf019a1590a2c"/>
    <w:p>
      <w:pPr>
        <w:pStyle w:val="Heading2"/>
      </w:pPr>
      <w:r>
        <w:t xml:space="preserve">Future Directions: Innovating for Sustainable Development</w:t>
      </w:r>
    </w:p>
    <w:p>
      <w:pPr>
        <w:pStyle w:val="FirstParagraph"/>
      </w:pPr>
      <w:r>
        <w:t xml:space="preserve">The future role of a chemist in Kenya Nairobi is poised to expand as the city embraces sustainable development goals (SDGs). Chemists are likely to focus on areas such as renewable energy, circular economy models, and nanotechnology. For example, Nairobi-based researchers are exploring ways to convert biomass into biofuels or develop biodegradable plastics from local resources. These innovations align with Kenya’s vision of becoming a middle-income nation by 2030 while reducing its environmental footprint.</w:t>
      </w:r>
    </w:p>
    <w:bookmarkEnd w:id="26"/>
    <w:bookmarkStart w:id="27" w:name="conclusion"/>
    <w:p>
      <w:pPr>
        <w:pStyle w:val="Heading2"/>
      </w:pPr>
      <w:r>
        <w:t xml:space="preserve">Conclusion</w:t>
      </w:r>
    </w:p>
    <w:p>
      <w:pPr>
        <w:pStyle w:val="FirstParagraph"/>
      </w:pPr>
      <w:r>
        <w:t xml:space="preserve">In summary, the role of a chemist in Kenya Nairobi is indispensable to the country’s progress. Through their work in healthcare, environmental protection, industrial development, and education, chemists contribute to solving complex problems and fostering innovation. As Nairobi continues to grow as a regional hub for science and technology, it is imperative to support its chemist community with adequate resources and opportunities. By doing so, Kenya can harness the full potential of chemical science to achieve sustainable development goals while creating a legacy of scientific excellence in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Chemist in Kenya Nairobi</dc:title>
  <dc:creator/>
  <dc:language>en</dc:language>
  <cp:keywords/>
  <dcterms:created xsi:type="dcterms:W3CDTF">2026-07-19T05:13:18Z</dcterms:created>
  <dcterms:modified xsi:type="dcterms:W3CDTF">2026-07-19T05:13:18Z</dcterms:modified>
</cp:coreProperties>
</file>

<file path=docProps/custom.xml><?xml version="1.0" encoding="utf-8"?>
<Properties xmlns="http://schemas.openxmlformats.org/officeDocument/2006/custom-properties" xmlns:vt="http://schemas.openxmlformats.org/officeDocument/2006/docPropsVTypes"/>
</file>