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d4cbe354b1cbf8ffd32c3786d1fc1ee36d3acd"/>
    <w:p>
      <w:pPr>
        <w:pStyle w:val="Heading1"/>
      </w:pPr>
      <w:r>
        <w:t xml:space="preserve">Abstract Academic Document: The Role and Impact of Chemists in Nigeria Abuja</w:t>
      </w:r>
    </w:p>
    <w:p>
      <w:pPr>
        <w:pStyle w:val="FirstParagraph"/>
      </w:pPr>
      <w:r>
        <w:rPr>
          <w:bCs/>
          <w:b/>
        </w:rPr>
        <w:t xml:space="preserve">Introduction</w:t>
      </w:r>
    </w:p>
    <w:p>
      <w:pPr>
        <w:pStyle w:val="BodyText"/>
      </w:pPr>
      <w:r>
        <w:t xml:space="preserve">In the evolving landscape of scientific research and technological advancement in Nigeria, the role of chemists has become increasingly pivotal. This academic document explores the multifaceted contributions of chemists operating within the capital city of Nigeria, Abuja. As a hub for governance, education, and innovation, Abuja serves as a critical nexus for chemical research and application across sectors such as healthcare, environmental sustainability, pharmaceuticals, and industrial development. The integration of academic rigor with practical expertise by chemists in this region underscores their significance in addressing both local and global challenges. This document aims to provide an in-depth analysis of the responsibilities, challenges, and opportunities faced by chemists in Nigeria Abuja while emphasizing their academic contributions to national progress.</w:t>
      </w:r>
    </w:p>
    <w:p>
      <w:pPr>
        <w:pStyle w:val="BodyText"/>
      </w:pPr>
      <w:r>
        <w:rPr>
          <w:bCs/>
          <w:b/>
        </w:rPr>
        <w:t xml:space="preserve">Key Roles of Chemists in Nigeria Abuja</w:t>
      </w:r>
    </w:p>
    <w:p>
      <w:pPr>
        <w:pStyle w:val="BodyText"/>
      </w:pPr>
      <w:r>
        <w:t xml:space="preserve">In Nigeria Abuja, chemists are entrusted with a wide range of duties that span academic instruction, industrial research, and public service. As educators at institutions such as the University of Abuja and the Federal University of Technology, Minna (which has a significant presence in the region), chemists play a foundational role in training future generations of scientists. Their academic work involves designing curricula aligned with global standards while addressing the unique needs of Nigeria’s scientific ecosystem. For instance, chemists focus on areas like polymer science, analytical chemistry, and environmental chemistry to equip students with skills relevant to local industries and challenges.</w:t>
      </w:r>
    </w:p>
    <w:p>
      <w:pPr>
        <w:pStyle w:val="BodyText"/>
      </w:pPr>
      <w:r>
        <w:t xml:space="preserve">Beyond academia, chemists in Abuja are instrumental in research initiatives aimed at solving regional issues. For example, their work in environmental chemistry has been crucial in monitoring air and water quality across the Federal Capital Territory (FCT). By analyzing pollutants from urbanization and industrial activities, these chemists provide data that informs policy decisions by the Abuja Environmental Protection Agency (AEP). Similarly, pharmaceutical chemists collaborate with healthcare institutions to develop affordable drugs for diseases prevalent in Nigeria, such as malaria and tuberculosis. These efforts align with the academic mission of contributing to public welfare through scientific innovation.</w:t>
      </w:r>
    </w:p>
    <w:p>
      <w:pPr>
        <w:pStyle w:val="BodyText"/>
      </w:pPr>
      <w:r>
        <w:rPr>
          <w:bCs/>
          <w:b/>
        </w:rPr>
        <w:t xml:space="preserve">Educational Infrastructure and Academic Collaboration</w:t>
      </w:r>
    </w:p>
    <w:p>
      <w:pPr>
        <w:pStyle w:val="BodyText"/>
      </w:pPr>
      <w:r>
        <w:t xml:space="preserve">The academic infrastructure in Nigeria Abuja has significantly expanded over the past decade, fostering a collaborative environment for chemists. Institutions such as the National Institute for Medical Research (NIMR) and the Nigerian Institute of Advanced Legal Studies (NIALS) frequently engage chemists in interdisciplinary projects. For example, NIMR’s research on vector-borne diseases relies heavily on chemical analysis to develop novel diagnostic tools and treatments. These collaborations highlight how academic institutions in Abuja leverage the expertise of chemists to bridge gaps between theoretical knowledge and practical application.</w:t>
      </w:r>
    </w:p>
    <w:p>
      <w:pPr>
        <w:pStyle w:val="BodyText"/>
      </w:pPr>
      <w:r>
        <w:t xml:space="preserve">Moreover, international partnerships have bolstered the academic standing of chemists in Nigeria Abuja. Universities in the region often participate in joint research programs with global entities, such as the United Nations Environment Programme (UNEP) and European Union-funded projects on sustainable development. These collaborations provide Nigerian chemists with access to cutting-edge technologies and methodologies, enabling them to contribute meaningfully to global scientific discourse while addressing local challenges.</w:t>
      </w:r>
    </w:p>
    <w:p>
      <w:pPr>
        <w:pStyle w:val="BodyText"/>
      </w:pPr>
      <w:r>
        <w:rPr>
          <w:bCs/>
          <w:b/>
        </w:rPr>
        <w:t xml:space="preserve">Challenges Faced by Chemists in Nigeria Abuja</w:t>
      </w:r>
    </w:p>
    <w:p>
      <w:pPr>
        <w:pStyle w:val="BodyText"/>
      </w:pPr>
      <w:r>
        <w:t xml:space="preserve">Despite their critical role, chemists in Nigeria Abuja encounter several challenges that hinder their academic and professional growth. One major issue is the lack of adequate funding for research infrastructure. While institutions like the University of Abuja have state-of-the-art laboratories, many smaller colleges and private institutions lack essential equipment and resources. This disparity limits the scope of chemical research and reduces opportunities for young chemists to engage in high-impact projects.</w:t>
      </w:r>
    </w:p>
    <w:p>
      <w:pPr>
        <w:pStyle w:val="BodyText"/>
      </w:pPr>
      <w:r>
        <w:t xml:space="preserve">Another challenge is the brain drain phenomenon, where highly skilled chemists migrate to countries with better funding and career prospects. This exodus not only deprives Nigeria Abuja of its brightest minds but also disrupts ongoing academic programs and research initiatives. Furthermore, the absence of a robust regulatory framework for chemical safety in Nigeria complicates the work of industrial chemists who must navigate inconsistent standards for hazardous material management.</w:t>
      </w:r>
    </w:p>
    <w:p>
      <w:pPr>
        <w:pStyle w:val="BodyText"/>
      </w:pPr>
      <w:r>
        <w:rPr>
          <w:bCs/>
          <w:b/>
        </w:rPr>
        <w:t xml:space="preserve">Opportunities for Growth and Innovation</w:t>
      </w:r>
    </w:p>
    <w:p>
      <w:pPr>
        <w:pStyle w:val="BodyText"/>
      </w:pPr>
      <w:r>
        <w:t xml:space="preserve">The Nigerian government’s vision to position Abuja as a center for technology and innovation presents new opportunities for chemists. Initiatives such as the Nigeria Industrial Research and Development Institute (NIRDI) have begun to focus on chemical industries, promoting entrepreneurship in areas like biodegradable plastics and green energy. Chemists in Abuja are well-placed to lead these ventures, leveraging their academic expertise to drive sustainable economic growth.</w:t>
      </w:r>
    </w:p>
    <w:p>
      <w:pPr>
        <w:pStyle w:val="BodyText"/>
      </w:pPr>
      <w:r>
        <w:t xml:space="preserve">In addition, the rise of private-sector partnerships has opened avenues for chemists to engage in applied research. Companies involved in agriculture, such as those producing fertilizers and pesticides, increasingly rely on chemical analysis to optimize product efficacy. Chemists in Abuja contribute to this sector by conducting soil and crop analyses that align with agricultural policies aimed at boosting food security.</w:t>
      </w:r>
    </w:p>
    <w:p>
      <w:pPr>
        <w:pStyle w:val="BodyText"/>
      </w:pPr>
      <w:r>
        <w:rPr>
          <w:bCs/>
          <w:b/>
        </w:rPr>
        <w:t xml:space="preserve">Conclusion</w:t>
      </w:r>
    </w:p>
    <w:p>
      <w:pPr>
        <w:pStyle w:val="BodyText"/>
      </w:pPr>
      <w:r>
        <w:t xml:space="preserve">The role of chemists in Nigeria Abuja is indispensable, both academically and socioeconomically. Their work spans education, research, industry, and public service, making them vital contributors to the nation’s development. While challenges such as funding gaps and brain drain persist, the academic community in Abuja continues to innovate through collaborations with local and global institutions. To maximize the potential of chemists in this region, it is imperative for policymakers to prioritize investment in chemical education, research infrastructure, and regulatory frameworks. By doing so, Nigeria Abuja can emerge as a beacon of chemical science and technology on the African continent.</w:t>
      </w:r>
    </w:p>
    <w:p>
      <w:pPr>
        <w:pStyle w:val="BodyText"/>
      </w:pPr>
      <w:r>
        <w:rPr>
          <w:bCs/>
          <w:b/>
        </w:rPr>
        <w:t xml:space="preserve">Keywords</w:t>
      </w:r>
    </w:p>
    <w:p>
      <w:pPr>
        <w:pStyle w:val="BodyText"/>
      </w:pPr>
      <w:r>
        <w:t xml:space="preserve">Chemist, Nigeria Abuja, Academic Document, Environmental Chemistry, Pharmaceutical Research</w:t>
      </w:r>
    </w:p>
    <w:p>
      <w:pPr>
        <w:pStyle w:val="BodyText"/>
      </w:pPr>
      <w:r>
        <w:rPr>
          <w:iCs/>
          <w:i/>
        </w:rPr>
        <w:t xml:space="preserve">Note: This abstract academic document is tailored to highlight the interplay between chemists in Nigeria Abuja and their contributions across academic and applied domains. It emphasizes the need for continued investment in this field to ensure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2026-07-21T00:28:52Z</dcterms:created>
  <dcterms:modified xsi:type="dcterms:W3CDTF">2026-07-21T00:28:52Z</dcterms:modified>
</cp:coreProperties>
</file>

<file path=docProps/custom.xml><?xml version="1.0" encoding="utf-8"?>
<Properties xmlns="http://schemas.openxmlformats.org/officeDocument/2006/custom-properties" xmlns:vt="http://schemas.openxmlformats.org/officeDocument/2006/docPropsVTypes"/>
</file>