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2db3bb22dfa9c8ea741cc6213a626702e3df712"/>
    <w:p>
      <w:pPr>
        <w:pStyle w:val="Heading1"/>
      </w:pPr>
      <w:r>
        <w:t xml:space="preserve">Abstract Academic Document: The Role and Contributions of a Chemist in Pakistan, Islamabad</w:t>
      </w:r>
    </w:p>
    <w:p>
      <w:pPr>
        <w:pStyle w:val="FirstParagraph"/>
      </w:pPr>
      <w:r>
        <w:t xml:space="preserve">This abstract academic document explores the multifaceted role of chemists in the context of Islamabad, Pakistan. It delves into the academic, industrial, and societal contributions of chemists operating within this dynamic city, emphasizing their critical importance to scientific advancement and national development. The study examines how chemists in Islamabad navigate unique challenges while leveraging local resources to drive innovation and address pressing environmental and health-related issues.</w:t>
      </w:r>
    </w:p>
    <w:bookmarkStart w:id="20" w:name="X3d804f850ce6a82ee2fc583fdbded787d4b4390"/>
    <w:p>
      <w:pPr>
        <w:pStyle w:val="Heading2"/>
      </w:pPr>
      <w:r>
        <w:t xml:space="preserve">Introduction: The Significance of Chemists in a Developing Nation</w:t>
      </w:r>
    </w:p>
    <w:p>
      <w:pPr>
        <w:pStyle w:val="FirstParagraph"/>
      </w:pPr>
      <w:r>
        <w:t xml:space="preserve">The field of chemistry is foundational to modern science, influencing sectors ranging from healthcare to environmental conservation. In Pakistan, particularly in Islamabad—the capital city and a hub for education, research, and governance—chemists play an indispensable role. Their expertise is vital for advancing pharmaceuticals, ensuring food safety, managing waste disposal systems, and contributing to national policies on sustainable development. This document underscores the academic rigor required to become a chemist in Pakistan Islamabad while highlighting their real-world applications.</w:t>
      </w:r>
    </w:p>
    <w:bookmarkEnd w:id="20"/>
    <w:bookmarkStart w:id="21" w:name="X367a5e28a8851d5cc1dc12953adb86a66400e37"/>
    <w:p>
      <w:pPr>
        <w:pStyle w:val="Heading2"/>
      </w:pPr>
      <w:r>
        <w:t xml:space="preserve">Academic Framework: Chemists as Educators and Researchers</w:t>
      </w:r>
    </w:p>
    <w:p>
      <w:pPr>
        <w:pStyle w:val="FirstParagraph"/>
      </w:pPr>
      <w:r>
        <w:t xml:space="preserve">In Islamabad, chemists are deeply embedded within the academic ecosystem. Institutions such as Quaid-i-Azam University (QAU), Islamic International Medical College (IIMC), and the National Institute of Chemicals and Petrochemicals (NICPAS) provide robust platforms for chemical research and education. Chemists in these institutions not only teach undergraduate and postgraduate students but also conduct cutting-edge research in areas like nanotechnology, pharmaceutical chemistry, and analytical techniques. Their work aligns with Pakistan's goal to become a regional leader in STEM (Science, Technology, Engineering, and Mathematics) education.</w:t>
      </w:r>
    </w:p>
    <w:p>
      <w:pPr>
        <w:pStyle w:val="BodyText"/>
      </w:pPr>
      <w:r>
        <w:t xml:space="preserve">The academic training of chemists in Islamabad emphasizes both theoretical knowledge and practical application. For instance, students are exposed to laboratory experiments that mirror global standards while addressing local challenges such as water contamination or soil degradation. This dual focus ensures that graduates are equipped to contribute meaningfully to both the private and public sectors.</w:t>
      </w:r>
    </w:p>
    <w:bookmarkEnd w:id="21"/>
    <w:bookmarkStart w:id="22" w:name="X25af443d897cd646b8c7931c78dd972a388c331"/>
    <w:p>
      <w:pPr>
        <w:pStyle w:val="Heading2"/>
      </w:pPr>
      <w:r>
        <w:t xml:space="preserve">Industrial Contributions: Chemists in Manufacturing and Innovation</w:t>
      </w:r>
    </w:p>
    <w:p>
      <w:pPr>
        <w:pStyle w:val="FirstParagraph"/>
      </w:pPr>
      <w:r>
        <w:t xml:space="preserve">Islamabad, as Pakistan's administrative capital, hosts a growing number of chemical manufacturing units and research-oriented industries. Chemists in these settings are pivotal to developing cost-effective solutions for the nation's energy needs, such as biofuels or solar cell materials. They also work on improving the quality of consumer products like fertilizers, detergents, and pharmaceuticals.</w:t>
      </w:r>
    </w:p>
    <w:p>
      <w:pPr>
        <w:pStyle w:val="BodyText"/>
      </w:pPr>
      <w:r>
        <w:t xml:space="preserve">One notable example is the role of chemists in Islamabad’s pharmaceutical industry. Local companies collaborate with academic institutions to innovate generic medicines that align with global standards while remaining affordable for Pakistan's population. Chemists also play a key role in ensuring compliance with regulatory frameworks, such as those set by the Drug Regulatory Authority of Pakistan (DRAP).</w:t>
      </w:r>
    </w:p>
    <w:bookmarkEnd w:id="22"/>
    <w:bookmarkStart w:id="23" w:name="X742d24e62ba4a53f84dbdf0a968e74f80069324"/>
    <w:p>
      <w:pPr>
        <w:pStyle w:val="Heading2"/>
      </w:pPr>
      <w:r>
        <w:t xml:space="preserve">Environmental Stewardship: Chemists Addressing Local and Global Challenges</w:t>
      </w:r>
    </w:p>
    <w:p>
      <w:pPr>
        <w:pStyle w:val="FirstParagraph"/>
      </w:pPr>
      <w:r>
        <w:t xml:space="preserve">In Islamabad, chemists are increasingly focused on environmental issues. The city faces challenges such as air pollution from vehicle emissions, industrial waste runoff into the Rawal River, and the need for sustainable urban planning. Chemists contribute to mitigating these problems through research on air quality monitoring systems, biodegradable materials, and wastewater treatment technologies.</w:t>
      </w:r>
    </w:p>
    <w:p>
      <w:pPr>
        <w:pStyle w:val="BodyText"/>
      </w:pPr>
      <w:r>
        <w:t xml:space="preserve">For example, chemists at NICPAS have developed low-cost methods for purifying drinking water in rural areas of Punjab province. These innovations highlight the cross-regional impact of Islamabad-based scientists. Additionally, their work on reducing chemical waste in industrial processes aligns with Pakistan’s commitment to the United Nations Sustainable Development Goals (SDGs).</w:t>
      </w:r>
    </w:p>
    <w:bookmarkEnd w:id="23"/>
    <w:bookmarkStart w:id="24" w:name="Xc7d43be9103c20ec89cb4cdff3e19bb77782248"/>
    <w:p>
      <w:pPr>
        <w:pStyle w:val="Heading2"/>
      </w:pPr>
      <w:r>
        <w:t xml:space="preserve">Challenges and Opportunities for Chemists in Islamabad</w:t>
      </w:r>
    </w:p>
    <w:p>
      <w:pPr>
        <w:pStyle w:val="FirstParagraph"/>
      </w:pPr>
      <w:r>
        <w:t xml:space="preserve">Despite their contributions, chemists in Islamabad face challenges such as limited funding for research, a shortage of advanced laboratory equipment, and brain drain due to competitive opportunities abroad. However, initiatives like the Higher Education Commission (HEC)’s grants for STEM research and partnerships with international universities have begun to address these issues.</w:t>
      </w:r>
    </w:p>
    <w:p>
      <w:pPr>
        <w:pStyle w:val="BodyText"/>
      </w:pPr>
      <w:r>
        <w:t xml:space="preserve">The city’s strategic location also presents opportunities. Islamabad’s proximity to global diplomatic missions and its role as a center for policy-making provide chemists with platforms to influence national strategies on climate change, energy security, and public health. Collaborations with organizations like the Pakistan Environmental Protection Agency (PEPA) further amplify their impact.</w:t>
      </w:r>
    </w:p>
    <w:bookmarkEnd w:id="24"/>
    <w:bookmarkStart w:id="25" w:name="X2d60cf79fccf6840246c275d9a15e6a9ab4512e"/>
    <w:p>
      <w:pPr>
        <w:pStyle w:val="Heading2"/>
      </w:pPr>
      <w:r>
        <w:t xml:space="preserve">Conclusion: The Future of Chemistry in Pakistan Islamabad</w:t>
      </w:r>
    </w:p>
    <w:p>
      <w:pPr>
        <w:pStyle w:val="FirstParagraph"/>
      </w:pPr>
      <w:r>
        <w:t xml:space="preserve">The role of a chemist in Islamabad is both challenging and rewarding. By integrating academic excellence with practical problem-solving, these professionals are instrumental in driving Pakistan’s scientific progress. Their work not only addresses local needs but also positions the country as a regional leader in chemical innovation.</w:t>
      </w:r>
    </w:p>
    <w:p>
      <w:pPr>
        <w:pStyle w:val="BodyText"/>
      </w:pPr>
      <w:r>
        <w:t xml:space="preserve">To ensure sustained growth, continued investment in education, infrastructure, and interdisciplinary research is essential. Chemists in Islamabad must remain adaptable to emerging trends such as green chemistry and artificial intelligence-driven analytical tools. In doing so, they will not only fulfill their academic mandates but also contribute to a healthier, more sustainable Pakistan.</w:t>
      </w:r>
    </w:p>
    <w:p>
      <w:pPr>
        <w:pStyle w:val="BodyText"/>
      </w:pPr>
      <w:r>
        <w:t xml:space="preserve">This document concludes that the chemist in Pakistan Islamabad is a linchpin of the nation’s scientific and industrial future. Their dedication to education, innovation, and environmental stewardship exemplifies the transformative power of chemistry in addressing complex global challenges while fostering local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Pakistan Islamabad</dc:title>
  <dc:creator/>
  <dc:language>en</dc:language>
  <cp:keywords/>
  <dcterms:created xsi:type="dcterms:W3CDTF">2026-07-23T01:39:26Z</dcterms:created>
  <dcterms:modified xsi:type="dcterms:W3CDTF">2026-07-23T01:39:26Z</dcterms:modified>
</cp:coreProperties>
</file>

<file path=docProps/custom.xml><?xml version="1.0" encoding="utf-8"?>
<Properties xmlns="http://schemas.openxmlformats.org/officeDocument/2006/custom-properties" xmlns:vt="http://schemas.openxmlformats.org/officeDocument/2006/docPropsVTypes"/>
</file>