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4402aacb34a4021f050724ff903a716e2da8519"/>
    <w:p>
      <w:pPr>
        <w:pStyle w:val="Heading1"/>
      </w:pPr>
      <w:r>
        <w:t xml:space="preserve">Abstract Academic Document on the Role of a Chemist in Pakistan, Karachi</w:t>
      </w:r>
    </w:p>
    <w:p>
      <w:pPr>
        <w:pStyle w:val="FirstParagraph"/>
      </w:pPr>
      <w:r>
        <w:t xml:space="preserve">Chemistry has long been regarded as the central science that underpins advancements in medicine, technology, environmental sustainability, and industrial development. In Pakistan's largest city and economic hub—Karachi—the role of a chemist extends far beyond laboratory work. This academic abstract explores the multifaceted responsibilities of a chemist in Karachi, emphasizing their contributions to academia, industry, public health initiatives, and the broader socio-economic landscape of Pakistan. The document is structured to provide an in-depth analysis of how chemists in Karachi navigate challenges while driving innovation and fostering scientific progress within a dynamic regional context.</w:t>
      </w:r>
    </w:p>
    <w:bookmarkStart w:id="20" w:name="X3d11d9b0f35d6429f09e386cfd01e0f06d489f4"/>
    <w:p>
      <w:pPr>
        <w:pStyle w:val="Heading2"/>
      </w:pPr>
      <w:r>
        <w:t xml:space="preserve">1. Academic Contributions of Chemists in Karachi</w:t>
      </w:r>
    </w:p>
    <w:p>
      <w:pPr>
        <w:pStyle w:val="FirstParagraph"/>
      </w:pPr>
      <w:r>
        <w:t xml:space="preserve">Karachi, home to renowned institutions such as the University of Karachi, Sindh University, and the National University of Sciences and Technology (NUST), serves as a critical center for chemical education and research. Chemists in this region play a pivotal role in shaping curricula that align with both national educational standards and global scientific trends. Their academic responsibilities include teaching undergraduate and postgraduate courses in organic, inorganic, physical chemistry, analytical chemistry, and biochemistry. Additionally, they lead research projects funded by organizations like the Higher Education Commission (HEC) of Pakistan to address local challenges such as water contamination, energy scarcity, and pharmaceutical innovation.</w:t>
      </w:r>
    </w:p>
    <w:p>
      <w:pPr>
        <w:pStyle w:val="BodyText"/>
      </w:pPr>
      <w:r>
        <w:t xml:space="preserve">One of the key contributions of chemists in Karachi is their efforts to bridge the gap between theoretical knowledge and practical application. Through laboratory-based learning modules and collaborative projects with industries, these educators ensure that students acquire skills relevant to Pakistan’s evolving scientific demands. For instance, research on developing cost-effective chemical solutions for soil rejuvenation or waste management has been spearheaded by chemists in Karachi, showcasing their ability to integrate academic rigor with real-world problem-solving.</w:t>
      </w:r>
    </w:p>
    <w:bookmarkEnd w:id="20"/>
    <w:bookmarkStart w:id="21" w:name="X61e15231d4f9868b2b21c137642dbce3d3a96c5"/>
    <w:p>
      <w:pPr>
        <w:pStyle w:val="Heading2"/>
      </w:pPr>
      <w:r>
        <w:t xml:space="preserve">2. Industrial and Economic Impact of Chemists in Karachi</w:t>
      </w:r>
    </w:p>
    <w:p>
      <w:pPr>
        <w:pStyle w:val="FirstParagraph"/>
      </w:pPr>
      <w:r>
        <w:t xml:space="preserve">Karachi’s industrial landscape, particularly its pharmaceutical and chemical manufacturing sectors, heavily relies on the expertise of chemists. The city hosts a significant number of pharmaceutical companies producing generic drugs that cater to both domestic and international markets. Chemists in this sector are instrumental in ensuring the quality control, formulation development, and regulatory compliance of these products. Their work not only supports Pakistan’s position as a major exporter of generic medicines but also addresses public health needs by making essential drugs affordable and accessible.</w:t>
      </w:r>
    </w:p>
    <w:p>
      <w:pPr>
        <w:pStyle w:val="BodyText"/>
      </w:pPr>
      <w:r>
        <w:t xml:space="preserve">Moreover, chemists contribute to the growth of Karachi’s petrochemical industry by optimizing processes for fuel production, polymer synthesis, and industrial solvents. Their expertise in catalysis and reaction engineering enhances efficiency while reducing environmental footprints—a critical factor in a region facing urbanization-driven pollution challenges. Collaborations between chemical engineers and chemists have led to innovations such as bio-based polymers and sustainable energy storage solutions, further cementing Karachi’s role as an industrial leader in South Asia.</w:t>
      </w:r>
    </w:p>
    <w:bookmarkEnd w:id="21"/>
    <w:bookmarkStart w:id="22" w:name="X7bf89bda5435e4eb543f7b262679836763306a5"/>
    <w:p>
      <w:pPr>
        <w:pStyle w:val="Heading2"/>
      </w:pPr>
      <w:r>
        <w:t xml:space="preserve">3. Environmental and Public Health Initiatives</w:t>
      </w:r>
    </w:p>
    <w:p>
      <w:pPr>
        <w:pStyle w:val="FirstParagraph"/>
      </w:pPr>
      <w:r>
        <w:t xml:space="preserve">Karachi, grappling with issues like air pollution, water scarcity, and solid waste management, has seen chemists take the forefront of environmental conservation efforts. Through interdisciplinary research partnerships with environmental scientists and policymakers, chemists in Karachi have developed low-cost methods for wastewater purification using nanotechnology and bioremediation techniques. These innovations are particularly vital for underprivileged communities reliant on contaminated water sources.</w:t>
      </w:r>
    </w:p>
    <w:p>
      <w:pPr>
        <w:pStyle w:val="BodyText"/>
      </w:pPr>
      <w:r>
        <w:t xml:space="preserve">In public health, chemists contribute to disease diagnostics by developing rapid testing kits for infectious diseases such as dengue and malaria. Their work in forensic chemistry also aids law enforcement agencies in solving crimes through evidence analysis. Furthermore, chemists collaborate with NGOs and government bodies to raise awareness about the safe use of household chemicals and the dangers of toxic waste dumping.</w:t>
      </w:r>
    </w:p>
    <w:bookmarkEnd w:id="22"/>
    <w:bookmarkStart w:id="23" w:name="challenges-faced-by-chemists-in-karachi"/>
    <w:p>
      <w:pPr>
        <w:pStyle w:val="Heading2"/>
      </w:pPr>
      <w:r>
        <w:t xml:space="preserve">4. Challenges Faced by Chemists in Karachi</w:t>
      </w:r>
    </w:p>
    <w:p>
      <w:pPr>
        <w:pStyle w:val="FirstParagraph"/>
      </w:pPr>
      <w:r>
        <w:t xml:space="preserve">Despite their critical contributions, chemists in Karachi face several challenges. Limited funding for research, outdated laboratory equipment, and a shortage of skilled personnel hinder the pace of scientific advancements. Additionally, the brain drain phenomenon—where talented chemists migrate abroad for better opportunities—poses a threat to the sustainability of Pakistan’s scientific ecosystem. Addressing these issues requires concerted efforts from academia, industry, and government to invest in infrastructure, incentivize research through grants, and create pathways for career growth.</w:t>
      </w:r>
    </w:p>
    <w:bookmarkEnd w:id="23"/>
    <w:bookmarkStart w:id="24" w:name="future-prospects-for-chemists-in-karachi"/>
    <w:p>
      <w:pPr>
        <w:pStyle w:val="Heading2"/>
      </w:pPr>
      <w:r>
        <w:t xml:space="preserve">5. Future Prospects for Chemists in Karachi</w:t>
      </w:r>
    </w:p>
    <w:p>
      <w:pPr>
        <w:pStyle w:val="FirstParagraph"/>
      </w:pPr>
      <w:r>
        <w:t xml:space="preserve">The future of chemists in Karachi appears promising as the city continues to grow as a scientific and technological hub. With increasing emphasis on STEM education and government initiatives like the Pakistan Science Foundation’s (PSF) support for applied research, chemists are expected to play a more prominent role in driving innovation. Emerging fields such as green chemistry, nanotechnology, and computational chemistry offer vast opportunities for growth. Additionally, international collaborations with institutions in Europe and the Middle East are expanding access to cutting-edge research tools and methodologies.</w:t>
      </w:r>
    </w:p>
    <w:p>
      <w:pPr>
        <w:pStyle w:val="BodyText"/>
      </w:pPr>
      <w:r>
        <w:t xml:space="preserve">Chemists in Karachi must also focus on fostering a culture of entrepreneurship by commercializing their research findings. Startups focused on eco-friendly chemical products or pharmaceuticals tailored to local health needs could emerge as game-changers, contributing to Pakistan’s economic resilience and global competitiveness.</w:t>
      </w:r>
    </w:p>
    <w:bookmarkEnd w:id="24"/>
    <w:bookmarkStart w:id="25" w:name="conclusion"/>
    <w:p>
      <w:pPr>
        <w:pStyle w:val="Heading2"/>
      </w:pPr>
      <w:r>
        <w:t xml:space="preserve">Conclusion</w:t>
      </w:r>
    </w:p>
    <w:p>
      <w:pPr>
        <w:pStyle w:val="FirstParagraph"/>
      </w:pPr>
      <w:r>
        <w:t xml:space="preserve">In summary, the role of a chemist in Karachi is multifaceted, encompassing academic leadership, industrial innovation, environmental stewardship, and public health advocacy. Their work not only addresses local challenges but also positions Pakistan as a key player in the global chemical sciences arena. By overcoming existing obstacles and embracing emerging opportunities, chemists in Karachi will continue to shape the future of science and technology in Pakistan.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Pakistan Karachi</dc:title>
  <dc:creator/>
  <dc:language>en</dc:language>
  <cp:keywords/>
  <dcterms:created xsi:type="dcterms:W3CDTF">2026-07-20T20:18:16Z</dcterms:created>
  <dcterms:modified xsi:type="dcterms:W3CDTF">2026-07-20T20:18:16Z</dcterms:modified>
</cp:coreProperties>
</file>

<file path=docProps/custom.xml><?xml version="1.0" encoding="utf-8"?>
<Properties xmlns="http://schemas.openxmlformats.org/officeDocument/2006/custom-properties" xmlns:vt="http://schemas.openxmlformats.org/officeDocument/2006/docPropsVTypes"/>
</file>