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fcff22b441a28ecf0f13f7250e6a9df92d56438"/>
    <w:p>
      <w:pPr>
        <w:pStyle w:val="Heading1"/>
      </w:pPr>
      <w:r>
        <w:t xml:space="preserve">Abstract Academic Document: The Role of a Chemist in Russia, Moscow</w:t>
      </w:r>
    </w:p>
    <w:p>
      <w:pPr>
        <w:pStyle w:val="FirstParagraph"/>
      </w:pPr>
      <w:r>
        <w:t xml:space="preserve">This academic abstract explores the multifaceted contributions and challenges faced by chemists operating within the scientific ecosystem of</w:t>
      </w:r>
      <w:r>
        <w:t xml:space="preserve"> </w:t>
      </w:r>
      <w:r>
        <w:rPr>
          <w:bCs/>
          <w:b/>
        </w:rPr>
        <w:t xml:space="preserve">Russia, Moscow</w:t>
      </w:r>
      <w:r>
        <w:t xml:space="preserve">, a city that has long been a cornerstone of global chemical research. As one of the world’s most prominent hubs for science and technology, Moscow has historically nurtured groundbreaking advancements in chemistry through its prestigious institutions, such as the Russian Academy of Sciences (RAS), Moscow State University (MSU), and leading industrial laboratories. The role of a</w:t>
      </w:r>
      <w:r>
        <w:t xml:space="preserve"> </w:t>
      </w:r>
      <w:r>
        <w:rPr>
          <w:bCs/>
          <w:b/>
        </w:rPr>
        <w:t xml:space="preserve">chemist</w:t>
      </w:r>
      <w:r>
        <w:t xml:space="preserve"> </w:t>
      </w:r>
      <w:r>
        <w:t xml:space="preserve">in this context extends beyond traditional laboratory work; it encompasses innovation, interdisciplinary collaboration, and the navigation of geopolitical and economic dynamics that shape modern scientific progress.</w:t>
      </w:r>
    </w:p>
    <w:p>
      <w:pPr>
        <w:pStyle w:val="BodyText"/>
      </w:pPr>
      <w:r>
        <w:t xml:space="preserve">The abstract begins by examining the historical significance of Moscow as a center for chemical science. Since the 19th century, the city has been instrumental in advancing fields such as organic chemistry, materials science, and pharmaceuticals. Chemists in Moscow have contributed to global milestones, including the development of synthetic dyes, polymer technologies, and nuclear chemistry during the Soviet era. Today, this legacy continues through cutting-edge research in nanotechnology, sustainable energy solutions, and biochemistry. The abstract highlights how</w:t>
      </w:r>
      <w:r>
        <w:t xml:space="preserve"> </w:t>
      </w:r>
      <w:r>
        <w:rPr>
          <w:bCs/>
          <w:b/>
        </w:rPr>
        <w:t xml:space="preserve">chemists</w:t>
      </w:r>
      <w:r>
        <w:t xml:space="preserve"> </w:t>
      </w:r>
      <w:r>
        <w:t xml:space="preserve">in Moscow are at the forefront of addressing contemporary challenges such as climate change, resource scarcity, and public health crises through interdisciplinary approaches.</w:t>
      </w:r>
    </w:p>
    <w:p>
      <w:pPr>
        <w:pStyle w:val="BodyText"/>
      </w:pPr>
      <w:r>
        <w:t xml:space="preserve">A critical focus of this document is the evolving role of a</w:t>
      </w:r>
      <w:r>
        <w:t xml:space="preserve"> </w:t>
      </w:r>
      <w:r>
        <w:rPr>
          <w:bCs/>
          <w:b/>
        </w:rPr>
        <w:t xml:space="preserve">chemist</w:t>
      </w:r>
      <w:r>
        <w:t xml:space="preserve"> </w:t>
      </w:r>
      <w:r>
        <w:t xml:space="preserve">in Russia’s academic and industrial sectors. In academia, chemists at institutions like MSU and the Institute of Organic Chemistry (RAS) lead research initiatives that blend theoretical innovation with practical applications. Their work often involves collaborative projects with international partners, despite recent geopolitical constraints that have limited global scientific exchange. Meanwhile, industrial chemists in Moscow contribute to the development of Russia’s chemical industry, which remains a vital component of the national economy. The abstract discusses how these professionals balance compliance with state regulations and ethical standards while pushing the boundaries of scientific discovery.</w:t>
      </w:r>
    </w:p>
    <w:p>
      <w:pPr>
        <w:pStyle w:val="BodyText"/>
      </w:pPr>
      <w:r>
        <w:t xml:space="preserve">The document also addresses the unique challenges faced by chemists operating in</w:t>
      </w:r>
      <w:r>
        <w:t xml:space="preserve"> </w:t>
      </w:r>
      <w:r>
        <w:rPr>
          <w:bCs/>
          <w:b/>
        </w:rPr>
        <w:t xml:space="preserve">Russia, Moscow</w:t>
      </w:r>
      <w:r>
        <w:t xml:space="preserve">. These include limited access to foreign journals and equipment due to sanctions, a brain drain of skilled scientists seeking opportunities abroad, and the pressure to align research with national priorities such as energy security and defense technology. However, it also underscores opportunities arising from state-funded programs aimed at revitalizing STEM education and investment in emerging fields like green chemistry and artificial intelligence (AI)-driven molecular modeling. The role of a</w:t>
      </w:r>
      <w:r>
        <w:t xml:space="preserve"> </w:t>
      </w:r>
      <w:r>
        <w:rPr>
          <w:bCs/>
          <w:b/>
        </w:rPr>
        <w:t xml:space="preserve">chemist</w:t>
      </w:r>
      <w:r>
        <w:t xml:space="preserve"> </w:t>
      </w:r>
      <w:r>
        <w:t xml:space="preserve">in fostering public engagement with science is emphasized, particularly through outreach programs targeting underrepresented communities in Moscow.</w:t>
      </w:r>
    </w:p>
    <w:p>
      <w:pPr>
        <w:pStyle w:val="BodyText"/>
      </w:pPr>
      <w:r>
        <w:t xml:space="preserve">A key theme of the abstract is the interdisciplinary nature of modern chemistry. Chemists in Moscow increasingly collaborate with engineers, data scientists, and medical professionals to tackle complex problems. For instance, research at the Skolkovo Institute of Science and Technology (Skoltech) exemplifies this synergy, where chemists work on bio-inspired materials for renewable energy storage or drug delivery systems for personalized medicine. Such collaborations reflect the global trend toward integrating chemistry with other disciplines, a necessity in an era defined by rapid technological change.</w:t>
      </w:r>
    </w:p>
    <w:p>
      <w:pPr>
        <w:pStyle w:val="BodyText"/>
      </w:pPr>
      <w:r>
        <w:t xml:space="preserve">Furthermore, the abstract delves into the ethical and societal responsibilities of chemists in</w:t>
      </w:r>
      <w:r>
        <w:t xml:space="preserve"> </w:t>
      </w:r>
      <w:r>
        <w:rPr>
          <w:bCs/>
          <w:b/>
        </w:rPr>
        <w:t xml:space="preserve">Russia, Moscow</w:t>
      </w:r>
      <w:r>
        <w:t xml:space="preserve">. With growing awareness of environmental degradation and chemical safety issues, chemists are tasked with developing sustainable practices that minimize ecological harm. This includes advancing catalysis for cleaner industrial processes and designing biodegradable polymers to replace plastic waste. The document also touches on the role of chemists in policy-making, advising government agencies on regulations related to hazardous substances and environmental protection.</w:t>
      </w:r>
    </w:p>
    <w:p>
      <w:pPr>
        <w:pStyle w:val="BodyText"/>
      </w:pPr>
      <w:r>
        <w:t xml:space="preserve">The abstract concludes by projecting the future trajectory of chemistry in</w:t>
      </w:r>
      <w:r>
        <w:t xml:space="preserve"> </w:t>
      </w:r>
      <w:r>
        <w:rPr>
          <w:bCs/>
          <w:b/>
        </w:rPr>
        <w:t xml:space="preserve">Russia, Moscow</w:t>
      </w:r>
      <w:r>
        <w:t xml:space="preserve">. It anticipates that chemists will play a pivotal role in leveraging digital tools such as machine learning and quantum computing to accelerate discovery processes. However, it also cautions that success hinges on overcoming systemic barriers, including underfunding of research institutions and the need for greater international collaboration. The final section underscores the enduring importance of</w:t>
      </w:r>
      <w:r>
        <w:t xml:space="preserve"> </w:t>
      </w:r>
      <w:r>
        <w:rPr>
          <w:bCs/>
          <w:b/>
        </w:rPr>
        <w:t xml:space="preserve">chemists</w:t>
      </w:r>
      <w:r>
        <w:t xml:space="preserve"> </w:t>
      </w:r>
      <w:r>
        <w:t xml:space="preserve">in shaping Moscow’s scientific identity and its contributions to humanity’s collective knowledge.</w:t>
      </w:r>
    </w:p>
    <w:p>
      <w:pPr>
        <w:pStyle w:val="BodyText"/>
      </w:pPr>
      <w:r>
        <w:t xml:space="preserve">In summary, this academic abstract serves as a comprehensive overview of the dynamic interplay between individual expertise, institutional frameworks, and geopolitical realities that define the work of a</w:t>
      </w:r>
      <w:r>
        <w:t xml:space="preserve"> </w:t>
      </w:r>
      <w:r>
        <w:rPr>
          <w:bCs/>
          <w:b/>
        </w:rPr>
        <w:t xml:space="preserve">chemist</w:t>
      </w:r>
      <w:r>
        <w:t xml:space="preserve"> </w:t>
      </w:r>
      <w:r>
        <w:t xml:space="preserve">in</w:t>
      </w:r>
      <w:r>
        <w:t xml:space="preserve"> </w:t>
      </w:r>
      <w:r>
        <w:rPr>
          <w:bCs/>
          <w:b/>
        </w:rPr>
        <w:t xml:space="preserve">Russia, Moscow</w:t>
      </w:r>
      <w:r>
        <w:t xml:space="preserve">. By examining historical context, current challenges, and future prospects, it highlights the critical role chemists play in advancing science while navigating a complex and evolving landscape.</w:t>
      </w:r>
    </w:p>
    <w:p>
      <w:pPr>
        <w:pStyle w:val="BodyText"/>
      </w:pPr>
      <w:r>
        <w:rPr>
          <w:iCs/>
          <w:i/>
        </w:rPr>
        <w:t xml:space="preserve">Keywords: Abstract academic; Chemist; Russia Moscow; Scientific innovation; Interdisciplinary research; Global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Russia, Moscow</dc:title>
  <dc:creator/>
  <dc:language>en</dc:language>
  <cp:keywords/>
  <dcterms:created xsi:type="dcterms:W3CDTF">2026-07-20T21:55:20Z</dcterms:created>
  <dcterms:modified xsi:type="dcterms:W3CDTF">2026-07-20T21:55:20Z</dcterms:modified>
</cp:coreProperties>
</file>

<file path=docProps/custom.xml><?xml version="1.0" encoding="utf-8"?>
<Properties xmlns="http://schemas.openxmlformats.org/officeDocument/2006/custom-properties" xmlns:vt="http://schemas.openxmlformats.org/officeDocument/2006/docPropsVTypes"/>
</file>