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3bc1b8be50593fd2a1d04502de7d28f51aa3c1"/>
    <w:p>
      <w:pPr>
        <w:pStyle w:val="Heading1"/>
      </w:pPr>
      <w:r>
        <w:t xml:space="preserve">Abstract Academic Document: The Role and Contributions of a Chemist in Spain, Madrid</w:t>
      </w:r>
    </w:p>
    <w:p>
      <w:pPr>
        <w:pStyle w:val="FirstParagraph"/>
      </w:pPr>
      <w:r>
        <w:t xml:space="preserve">This academic abstract explores the multifaceted role of a chemist operating within the vibrant scientific and industrial landscape of Spain, with a specific focus on the city of Madrid. As one of Europe’s most prominent capitals, Madrid serves as a hub for innovation, education, and research in chemical sciences. The document delves into the academic qualifications required to become a chemist in Spain, their professional responsibilities within both public and private sectors, and their contributions to scientific advancement in regions such as Madrid. Furthermore, it analyzes the challenges faced by chemists working in Spain’s regulatory environment while emphasizing their pivotal role in addressing global issues like sustainability, pharmaceutical development, and environmental conservation.</w:t>
      </w:r>
    </w:p>
    <w:bookmarkStart w:id="20" w:name="X50a06eec0cb8048bddaca9c8c09c3b9816a396d"/>
    <w:p>
      <w:pPr>
        <w:pStyle w:val="Heading2"/>
      </w:pPr>
      <w:r>
        <w:t xml:space="preserve">Introduction: The Chemist’s Role in Spain Madrid</w:t>
      </w:r>
    </w:p>
    <w:p>
      <w:pPr>
        <w:pStyle w:val="FirstParagraph"/>
      </w:pPr>
      <w:r>
        <w:t xml:space="preserve">The field of chemistry is integral to the economic and scientific progress of any nation, and Spain is no exception. In particular, Madrid—the political, economic, and cultural heart of Spain—hosts numerous research institutions, universities, and industries that rely on chemists to drive innovation. A chemist in Madrid must not only possess a robust academic foundation but also adapt to the unique socio-economic context of the region. This document examines how the profession of a chemist in Spain Madrid aligns with national priorities while contributing to global scientific discourse.</w:t>
      </w:r>
    </w:p>
    <w:bookmarkEnd w:id="20"/>
    <w:bookmarkStart w:id="21" w:name="Xfb26599b4dac6a86cc2a3c16666591aa94917af"/>
    <w:p>
      <w:pPr>
        <w:pStyle w:val="Heading2"/>
      </w:pPr>
      <w:r>
        <w:t xml:space="preserve">Academic and Professional Framework for Chemists in Spain Madrid</w:t>
      </w:r>
    </w:p>
    <w:p>
      <w:pPr>
        <w:pStyle w:val="FirstParagraph"/>
      </w:pPr>
      <w:r>
        <w:t xml:space="preserve">Becoming a chemist in Spain requires obtaining an official degree, such as the Grado en Química (Bachelor of Chemistry) from a Spanish university accredited by the Ministry of Education. Institutions like Universidad Complutense de Madrid (UCM), Universidad Autónoma de Madrid (UAM), and Universidad Politécnica de Madrid (UPM) are renowned for their chemistry programs, which emphasize both theoretical and practical training. Graduates must also complete a professional internship or thesis work to qualify for licensure, ensuring they meet the high standards of the Spanish scientific community.</w:t>
      </w:r>
    </w:p>
    <w:p>
      <w:pPr>
        <w:pStyle w:val="BodyText"/>
      </w:pPr>
      <w:r>
        <w:t xml:space="preserve">Once qualified, chemists in Madrid can pursue careers in academia, industry, research institutions, or government agencies. For example, the Instituto Nacional de Tecnología Industrial (INTI) and CSIC (Spanish National Research Council) employ chemists to conduct cutting-edge research on topics such as catalysis for renewable energy and nanotechnology applications. Additionally, private sector organizations like pharmaceutical companies in Madrid’s biomedical corridor—such as those near the Hospital Clínic de Madrid—rely heavily on chemists for drug discovery and formulation.</w:t>
      </w:r>
    </w:p>
    <w:bookmarkEnd w:id="21"/>
    <w:bookmarkStart w:id="22" w:name="X7d8e7d3ea5e01dc4a18d93fbc3e71e5ca731c06"/>
    <w:p>
      <w:pPr>
        <w:pStyle w:val="Heading2"/>
      </w:pPr>
      <w:r>
        <w:t xml:space="preserve">Key Contributions of Chemists in Spain Madrid</w:t>
      </w:r>
    </w:p>
    <w:p>
      <w:pPr>
        <w:pStyle w:val="FirstParagraph"/>
      </w:pPr>
      <w:r>
        <w:t xml:space="preserve">Chemists in Spain Madrid play a critical role in advancing knowledge through research, education, and industrial application. Their work spans diverse areas: from developing eco-friendly materials to optimizing chemical processes for sustainable industries. For instance, chemists at the Universidad Complutense de Madrid have pioneered studies on biodegradable polymers, which align with Spain’s national strategy to reduce plastic waste.</w:t>
      </w:r>
    </w:p>
    <w:p>
      <w:pPr>
        <w:pStyle w:val="BodyText"/>
      </w:pPr>
      <w:r>
        <w:t xml:space="preserve">Moreover, Madrid’s position as a European research center has enabled chemists to collaborate with international institutions. The European Molecular Biology Laboratory (EMBL) and the International Institute of Applied Systems Analysis (IIASA) frequently engage Spanish chemists in projects addressing climate change and resource management. These collaborations underscore the global significance of Spain Madrid’s chemical expertise.</w:t>
      </w:r>
    </w:p>
    <w:bookmarkEnd w:id="22"/>
    <w:bookmarkStart w:id="23" w:name="X42a31fa7ac2f3a5a20d1a1d8331b479dc05fa38"/>
    <w:p>
      <w:pPr>
        <w:pStyle w:val="Heading2"/>
      </w:pPr>
      <w:r>
        <w:t xml:space="preserve">Challenges and Opportunities for Chemists in Spain Madrid</w:t>
      </w:r>
    </w:p>
    <w:p>
      <w:pPr>
        <w:pStyle w:val="FirstParagraph"/>
      </w:pPr>
      <w:r>
        <w:t xml:space="preserve">Despite their contributions, chemists in Spain face challenges such as funding constraints for research, regulatory complexities related to hazardous materials, and competition from other European scientific hubs. However, the Spanish government has implemented policies to support STEM fields, including tax incentives for industries investing in chemical innovation and grants for early-career researchers.</w:t>
      </w:r>
    </w:p>
    <w:p>
      <w:pPr>
        <w:pStyle w:val="BodyText"/>
      </w:pPr>
      <w:r>
        <w:t xml:space="preserve">Madrid’s unique blend of historical legacy and modern infrastructure also presents opportunities. The city’s proximity to natural resources like mineral deposits in Castilla-La Mancha provides chemists with access to raw materials for industrial applications. Additionally, Madrid’s cultural diversity fosters interdisciplinary research, such as the integration of chemistry with biotechnology or artificial intelligence.</w:t>
      </w:r>
    </w:p>
    <w:bookmarkEnd w:id="23"/>
    <w:bookmarkStart w:id="24" w:name="X17c2e9a82f1e7ea22dc1bf241c0fe6b05bec9d0"/>
    <w:p>
      <w:pPr>
        <w:pStyle w:val="Heading2"/>
      </w:pPr>
      <w:r>
        <w:t xml:space="preserve">Future Directions for Chemists in Spain Madrid</w:t>
      </w:r>
    </w:p>
    <w:p>
      <w:pPr>
        <w:pStyle w:val="FirstParagraph"/>
      </w:pPr>
      <w:r>
        <w:t xml:space="preserve">The future of chemistry in Spain Madrid is poised for growth, particularly in sectors like green chemistry and pharmaceuticals. As Europe transitions to a circular economy, chemists will play a vital role in designing processes that minimize environmental impact. For example, initiatives like the Plan Nacional de Investigación Científica, Técnica y de Desarrollo Tecnológico (Plan I+D+i) prioritize projects that align with the United Nations Sustainable Development Goals (SDGs), ensuring chemists in Madrid remain at the forefront of global innovation.</w:t>
      </w:r>
    </w:p>
    <w:p>
      <w:pPr>
        <w:pStyle w:val="BodyText"/>
      </w:pPr>
      <w:r>
        <w:t xml:space="preserve">Furthermore, advancements in digital chemistry—such as computational modeling and machine learning for chemical reactions—will expand the capabilities of chemists. Institutions like the Universidad Politécnica de Madrid are already integrating these technologies into their curricula, preparing future chemists to tackle complex problems with data-driven solutions.</w:t>
      </w:r>
    </w:p>
    <w:bookmarkEnd w:id="24"/>
    <w:bookmarkStart w:id="25" w:name="X06b4f2101fe851bb47388d908c7aa006d90f2c2"/>
    <w:p>
      <w:pPr>
        <w:pStyle w:val="Heading2"/>
      </w:pPr>
      <w:r>
        <w:t xml:space="preserve">Conclusion: The Chemist in Spain Madrid as a Pillar of Innovation</w:t>
      </w:r>
    </w:p>
    <w:p>
      <w:pPr>
        <w:pStyle w:val="FirstParagraph"/>
      </w:pPr>
      <w:r>
        <w:t xml:space="preserve">In conclusion, the role of a chemist in Spain Madrid is both dynamic and influential. From academic research to industrial application, these professionals are instrumental in shaping the scientific and economic future of Spain. Their work not only addresses local challenges but also contributes to global advancements in chemistry. As Madrid continues to evolve as a center for innovation, the contributions of chemists will remain indispensable, ensuring that Spain remains a leader in chemical sciences within Europe and beyond.</w:t>
      </w:r>
    </w:p>
    <w:p>
      <w:pPr>
        <w:pStyle w:val="BodyText"/>
      </w:pPr>
      <w:r>
        <w:rPr>
          <w:iCs/>
          <w:i/>
        </w:rPr>
        <w:t xml:space="preserve">Keywords: Abstract academic, Chemist,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Spain Madrid</dc:title>
  <dc:creator/>
  <dc:language>en</dc:language>
  <cp:keywords/>
  <dcterms:created xsi:type="dcterms:W3CDTF">2026-05-02T19:13:38Z</dcterms:created>
  <dcterms:modified xsi:type="dcterms:W3CDTF">2026-05-02T19:13:38Z</dcterms:modified>
</cp:coreProperties>
</file>

<file path=docProps/custom.xml><?xml version="1.0" encoding="utf-8"?>
<Properties xmlns="http://schemas.openxmlformats.org/officeDocument/2006/custom-properties" xmlns:vt="http://schemas.openxmlformats.org/officeDocument/2006/docPropsVTypes"/>
</file>