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Chemist</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26" w:name="X82fc204973ab2b8fb338fd201e96eceb5fe9d46"/>
    <w:p>
      <w:pPr>
        <w:pStyle w:val="Heading1"/>
      </w:pPr>
      <w:r>
        <w:t xml:space="preserve">Abstract Academic Document: The Role and Challenges of a Chemist in Sudan, Khartoum</w:t>
      </w:r>
    </w:p>
    <w:p>
      <w:pPr>
        <w:pStyle w:val="FirstParagraph"/>
      </w:pPr>
      <w:r>
        <w:rPr>
          <w:bCs/>
          <w:b/>
        </w:rPr>
        <w:t xml:space="preserve">Keywords:</w:t>
      </w:r>
      <w:r>
        <w:t xml:space="preserve"> </w:t>
      </w:r>
      <w:r>
        <w:t xml:space="preserve">Abstract academic, Chemist, Sudan Khartoum.</w:t>
      </w:r>
    </w:p>
    <w:p>
      <w:pPr>
        <w:pStyle w:val="BodyText"/>
      </w:pPr>
      <w:r>
        <w:t xml:space="preserve">The role of a chemist in the academic and professional landscape of Sudan, particularly within the capital city of Khartoum, is both critical and multifaceted. This abstract academic document explores the responsibilities, challenges, and opportunities faced by chemists in Sudan’s Khartoum region. It emphasizes how the unique socio-economic, political, and environmental contexts of Sudan shape the work of chemists while highlighting their contributions to scientific development, education reform, and public health initiatives.</w:t>
      </w:r>
    </w:p>
    <w:bookmarkStart w:id="20" w:name="X4397ec957f553e6bb4836ef443719fd498d89fe"/>
    <w:p>
      <w:pPr>
        <w:pStyle w:val="Heading2"/>
      </w:pPr>
      <w:r>
        <w:t xml:space="preserve">Introduction: The Significance of Chemists in Sudan’s Development</w:t>
      </w:r>
    </w:p>
    <w:p>
      <w:pPr>
        <w:pStyle w:val="FirstParagraph"/>
      </w:pPr>
      <w:r>
        <w:t xml:space="preserve">Sudan is a nation rich in natural resources but grappling with complex challenges such as political instability, economic fluctuations, and environmental degradation. Within this context, chemists play a pivotal role in addressing issues ranging from food security and water scarcity to pharmaceutical innovation and industrial sustainability. In Khartoum, the heart of Sudan’s administrative and educational systems, chemists are not only engaged in laboratory research but also serve as educators, policymakers, and problem-solvers for local communities.</w:t>
      </w:r>
    </w:p>
    <w:p>
      <w:pPr>
        <w:pStyle w:val="BodyText"/>
      </w:pPr>
      <w:r>
        <w:t xml:space="preserve">The academic discipline of chemistry in Sudan is deeply intertwined with national priorities. For instance, chemists contribute to the development of fertilizers for agriculture—a cornerstone of Sudan’s economy—and the synthesis of affordable medicines to combat diseases like malaria and tuberculosis. Furthermore, their work aligns with international efforts to promote sustainable practices, such as waste management and renewable energy solutions tailored to Sudan’s needs.</w:t>
      </w:r>
    </w:p>
    <w:bookmarkEnd w:id="20"/>
    <w:bookmarkStart w:id="21" w:name="X47567f75f09411ede14e30301a555a832c8c470"/>
    <w:p>
      <w:pPr>
        <w:pStyle w:val="Heading2"/>
      </w:pPr>
      <w:r>
        <w:t xml:space="preserve">The Role of a Chemist in Academic and Professional Settings</w:t>
      </w:r>
    </w:p>
    <w:p>
      <w:pPr>
        <w:pStyle w:val="FirstParagraph"/>
      </w:pPr>
      <w:r>
        <w:t xml:space="preserve">Chemists in Sudan Khartoum operate across various sectors: academia, industry, healthcare, and government. In higher education institutions like the University of Khartoum or the University of Science and Technology (UST), chemists are instrumental in designing curricula that meet both local and global standards. They also conduct cutting-edge research on topics such as desertification mitigation through chemical soil analysis or the development of biodegradable materials to reduce plastic pollution.</w:t>
      </w:r>
    </w:p>
    <w:p>
      <w:pPr>
        <w:pStyle w:val="BodyText"/>
      </w:pPr>
      <w:r>
        <w:t xml:space="preserve">Professionally, chemists in Khartoum are often involved in collaborative projects with international organizations, such as the United Nations or NGOs focused on sustainable development. These partnerships provide opportunities for knowledge exchange and resource sharing but also highlight the gaps in infrastructure and funding that local chemists must navigate.</w:t>
      </w:r>
    </w:p>
    <w:bookmarkEnd w:id="21"/>
    <w:bookmarkStart w:id="22" w:name="X867b232976d9bb557253176c8b6a9b734ae049d"/>
    <w:p>
      <w:pPr>
        <w:pStyle w:val="Heading2"/>
      </w:pPr>
      <w:r>
        <w:t xml:space="preserve">Challenges Faced by Chemists in Sudan Khartoum</w:t>
      </w:r>
    </w:p>
    <w:p>
      <w:pPr>
        <w:pStyle w:val="FirstParagraph"/>
      </w:pPr>
      <w:r>
        <w:t xml:space="preserve">The work of chemists in Sudan’s Khartoum region is hindered by systemic challenges. Limited access to modern laboratory equipment, outdated teaching materials, and a lack of funding for research are persistent issues. Additionally, political instability and economic sanctions have restricted the importation of essential chemicals and instruments, forcing chemists to improvise or rely on suboptimal alternatives.</w:t>
      </w:r>
    </w:p>
    <w:p>
      <w:pPr>
        <w:pStyle w:val="BodyText"/>
      </w:pPr>
      <w:r>
        <w:t xml:space="preserve">Educational disparities further complicate the role of chemists. While institutions like the University of Khartoum have strong programs in chemistry, many students lack access to foundational resources such as textbooks, computers, or internet connectivity. This hampers both teaching and research efforts, creating a cycle where underfunded education systems produce graduates unprepared for advanced scientific work.</w:t>
      </w:r>
    </w:p>
    <w:p>
      <w:pPr>
        <w:pStyle w:val="BodyText"/>
      </w:pPr>
      <w:r>
        <w:t xml:space="preserve">Environmental challenges also pose risks. Sudan’s arid climate and desertification threaten agricultural productivity, requiring chemists to develop adaptive strategies such as drought-resistant crop formulations or methods to purify contaminated water sources. However, the scale of these challenges often outpaces the capacity of local institutions to address them comprehensively.</w:t>
      </w:r>
    </w:p>
    <w:bookmarkEnd w:id="22"/>
    <w:bookmarkStart w:id="23" w:name="opportunities-for-growth-and-innovation"/>
    <w:p>
      <w:pPr>
        <w:pStyle w:val="Heading2"/>
      </w:pPr>
      <w:r>
        <w:t xml:space="preserve">Opportunities for Growth and Innovation</w:t>
      </w:r>
    </w:p>
    <w:p>
      <w:pPr>
        <w:pStyle w:val="FirstParagraph"/>
      </w:pPr>
      <w:r>
        <w:t xml:space="preserve">Despite these challenges, there are promising avenues for growth in the field of chemistry within Sudan Khartoum. The government and private sector have recently emphasized investments in science and technology as part of national development plans. This has led to initiatives such as the establishment of new research centers focused on chemical engineering and environmental sustainability.</w:t>
      </w:r>
    </w:p>
    <w:p>
      <w:pPr>
        <w:pStyle w:val="BodyText"/>
      </w:pPr>
      <w:r>
        <w:t xml:space="preserve">Collaborations with diaspora scientists from Sudan—many of whom are chemists working abroad—have also opened doors for knowledge transfer and funding opportunities. For example, partnerships with universities in Europe or North America have enabled Sudanese chemists to engage in international research projects on topics like nanotechnology applications in agriculture or pharmaceutical drug discovery.</w:t>
      </w:r>
    </w:p>
    <w:p>
      <w:pPr>
        <w:pStyle w:val="BodyText"/>
      </w:pPr>
      <w:r>
        <w:t xml:space="preserve">Moreover, the rise of digital tools and open-access educational platforms has begun to bridge some gaps. Online courses from prestigious institutions like MIT or Stanford provide Sudanese chemists with opportunities for continuous learning, even in the absence of traditional resources.</w:t>
      </w:r>
    </w:p>
    <w:bookmarkEnd w:id="23"/>
    <w:bookmarkStart w:id="24" w:name="Xa5c154a4d88a741eb532267914c667b60e05dc9"/>
    <w:p>
      <w:pPr>
        <w:pStyle w:val="Heading2"/>
      </w:pPr>
      <w:r>
        <w:t xml:space="preserve">The Role of Chemists in Public Health and Safety</w:t>
      </w:r>
    </w:p>
    <w:p>
      <w:pPr>
        <w:pStyle w:val="FirstParagraph"/>
      </w:pPr>
      <w:r>
        <w:t xml:space="preserve">In Khartoum, chemists are at the forefront of addressing public health crises. For instance, during outbreaks of infectious diseases like cholera or dengue fever, chemists collaborate with health authorities to develop rapid diagnostic tests or analyze water sources for contamination. Their expertise is also vital in ensuring the safety of pharmaceutical products and food additives in a country where counterfeit drugs and adulterated foods are prevalent.</w:t>
      </w:r>
    </w:p>
    <w:p>
      <w:pPr>
        <w:pStyle w:val="BodyText"/>
      </w:pPr>
      <w:r>
        <w:t xml:space="preserve">Additionally, chemists contribute to environmental protection by monitoring air and soil quality in industrial zones around Khartoum. This work is crucial for safeguarding public health against pollutants such as heavy metals from mining activities or emissions from power plants.</w:t>
      </w:r>
    </w:p>
    <w:bookmarkEnd w:id="24"/>
    <w:bookmarkStart w:id="25" w:name="X4314ac08699eaa49dcc7534d68646aad93bcb29"/>
    <w:p>
      <w:pPr>
        <w:pStyle w:val="Heading2"/>
      </w:pPr>
      <w:r>
        <w:t xml:space="preserve">Conclusion: The Future of Chemists in Sudan Khartoum</w:t>
      </w:r>
    </w:p>
    <w:p>
      <w:pPr>
        <w:pStyle w:val="FirstParagraph"/>
      </w:pPr>
      <w:r>
        <w:t xml:space="preserve">The role of chemists in Sudan’s Khartoum region is indispensable to the nation’s progress. While they face significant obstacles, their resilience, adaptability, and commitment to scientific excellence offer a foundation for future advancements. By addressing systemic challenges through investment in education, infrastructure, and international collaboration, Sudan can empower its chemists to drive innovation and ensure equitable access to chemical-based solutions for all citizens.</w:t>
      </w:r>
    </w:p>
    <w:p>
      <w:pPr>
        <w:pStyle w:val="BodyText"/>
      </w:pPr>
      <w:r>
        <w:t xml:space="preserve">This abstract academic document underscores the urgency of supporting chemists in Sudan Khartoum as catalysts for sustainable development. Their work is not only a testament to human ingenuity but also a critical component of building a more resilient and prosperous Sudan.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Chemist in Sudan Khartoum</dc:title>
  <dc:creator/>
  <dc:language>en</dc:language>
  <cp:keywords/>
  <dcterms:created xsi:type="dcterms:W3CDTF">2026-07-20T06:59:41Z</dcterms:created>
  <dcterms:modified xsi:type="dcterms:W3CDTF">2026-07-20T06:59:41Z</dcterms:modified>
</cp:coreProperties>
</file>

<file path=docProps/custom.xml><?xml version="1.0" encoding="utf-8"?>
<Properties xmlns="http://schemas.openxmlformats.org/officeDocument/2006/custom-properties" xmlns:vt="http://schemas.openxmlformats.org/officeDocument/2006/docPropsVTypes"/>
</file>