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f71fc82751fdf4f10b27c7daf69f8e27caec29"/>
    <w:p>
      <w:pPr>
        <w:pStyle w:val="Heading1"/>
      </w:pPr>
      <w:r>
        <w:t xml:space="preserve">Abstract Academic Document: The Role of a Chemist in Turkey Ankara</w:t>
      </w:r>
    </w:p>
    <w:bookmarkStart w:id="20" w:name="introduction"/>
    <w:p>
      <w:pPr>
        <w:pStyle w:val="Heading2"/>
      </w:pPr>
      <w:r>
        <w:t xml:space="preserve">Introduction</w:t>
      </w:r>
    </w:p>
    <w:p>
      <w:pPr>
        <w:pStyle w:val="FirstParagraph"/>
      </w:pPr>
      <w:r>
        <w:t xml:space="preserve">The field of chemistry plays a pivotal role in advancing scientific knowledge, technological innovation, and societal development. In the context of Turkey’s capital city, Ankara, chemists occupy a critical position in addressing both local and global challenges through research, education, and industrial application. This abstract academic document explores the multifaceted responsibilities of a chemist within the unique socio-cultural and economic framework of Ankara, highlighting their contributions to academia, industry, and public health. The discussion is tailored to reflect the specific demands of Turkey Ankara as a hub for scientific progress in the region.</w:t>
      </w:r>
    </w:p>
    <w:p>
      <w:pPr>
        <w:pStyle w:val="BodyText"/>
      </w:pPr>
      <w:r>
        <w:t xml:space="preserve">Ankara, as the political and administrative heart of Turkey, hosts numerous prestigious universities, research institutes, and industrial enterprises that rely on chemical expertise. Chemists in Ankara are not only engaged in theoretical research but also contribute to practical solutions for issues such as environmental sustainability, pharmaceutical development, material science innovation, and public policy formulation. This document examines the academic rigor required to become a chemist in Ankara and the broader implications of their work for Turkey’s scientific community.</w:t>
      </w:r>
    </w:p>
    <w:bookmarkEnd w:id="20"/>
    <w:bookmarkStart w:id="22" w:name="role-of-a-chemist-in-ankara"/>
    <w:bookmarkStart w:id="21" w:name="Xf658e97b58d09917efb81e8014f70eaa381b4d3"/>
    <w:p>
      <w:pPr>
        <w:pStyle w:val="Heading2"/>
      </w:pPr>
      <w:r>
        <w:t xml:space="preserve">The Role of a Chemist in Ankara's Scientific Landscape</w:t>
      </w:r>
    </w:p>
    <w:p>
      <w:pPr>
        <w:pStyle w:val="FirstParagraph"/>
      </w:pPr>
      <w:r>
        <w:t xml:space="preserve">In Ankara, chemists operate across diverse sectors, including academia, government research organizations, and private industry. Their work is instrumental in advancing Turkey’s scientific capabilities and fostering international collaborations. For instance, chemists at institutions such as Hacettepe University or Bilkent University are involved in cutting-edge research on nanotechnology, organic synthesis, and analytical methods. These efforts align with Ankara’s strategic goal of positioning itself as a regional leader in STEM (Science, Technology, Engineering, and Mathematics) education and innovation.</w:t>
      </w:r>
    </w:p>
    <w:p>
      <w:pPr>
        <w:pStyle w:val="BodyText"/>
      </w:pPr>
      <w:r>
        <w:t xml:space="preserve">A key aspect of a chemist’s role in Ankara is their contribution to environmental science. With increasing global concerns about climate change and pollution, chemists in the region are actively researching sustainable energy solutions, waste management systems, and air/water quality monitoring. For example, projects led by the Turkish Scientific and Technological Research Council (TÜBİTAK) often involve chemists developing eco-friendly materials or biodegradable polymers to reduce environmental impact.</w:t>
      </w:r>
    </w:p>
    <w:p>
      <w:pPr>
        <w:pStyle w:val="BodyText"/>
      </w:pPr>
      <w:r>
        <w:t xml:space="preserve">Additionally, chemists in Ankara play a vital role in the pharmaceutical industry. Turkey’s growing demand for domestically produced medicines necessitates robust chemical research and development. Chemists collaborate with companies such as Eczacıbaşı and others to innovate drug formulations, improve production efficiency, and ensure compliance with international regulatory standards. This work not only strengthens Turkey’s healthcare infrastructure but also reduces reliance on imported pharmaceuticals.</w:t>
      </w:r>
    </w:p>
    <w:bookmarkEnd w:id="21"/>
    <w:bookmarkEnd w:id="22"/>
    <w:bookmarkStart w:id="24" w:name="academic-requirements-and-challenges"/>
    <w:bookmarkStart w:id="23" w:name="Xc54fdf4d7ccaf0d01b47d63830f9f4499c7f106"/>
    <w:p>
      <w:pPr>
        <w:pStyle w:val="Heading2"/>
      </w:pPr>
      <w:r>
        <w:t xml:space="preserve">Academic Requirements for a Chemist in Ankara</w:t>
      </w:r>
    </w:p>
    <w:p>
      <w:pPr>
        <w:pStyle w:val="FirstParagraph"/>
      </w:pPr>
      <w:r>
        <w:t xml:space="preserve">Becoming a chemist in Ankara requires rigorous academic training and adherence to the standards set by Turkish higher education institutions. Prospective chemists typically pursue a Bachelor’s degree in Chemistry from universities such as Ankara University, Middle East Technical University (METU), or Gazi University. These programs emphasize foundational coursework in organic, inorganic, physical, and analytical chemistry, alongside laboratory techniques and research methodologies.</w:t>
      </w:r>
    </w:p>
    <w:p>
      <w:pPr>
        <w:pStyle w:val="BodyText"/>
      </w:pPr>
      <w:r>
        <w:t xml:space="preserve">Advanced education often involves a Master’s or Ph.D. program focused on specialized areas such as polymer science, biochemistry, or electrochemistry. Graduates with higher degrees are well-equipped to contribute to Ankara’s thriving scientific ecosystem. However, challenges such as limited funding for research projects and competition for academic positions can hinder career progression in the field.</w:t>
      </w:r>
    </w:p>
    <w:p>
      <w:pPr>
        <w:pStyle w:val="BodyText"/>
      </w:pPr>
      <w:r>
        <w:t xml:space="preserve">Moreover, chemists in Ankara must navigate the unique demands of working within a rapidly evolving scientific landscape. This includes adapting to technological advancements in instrumentation, complying with stringent safety protocols in laboratories, and engaging in interdisciplinary collaborations that span fields such as engineering, biology, and data science.</w:t>
      </w:r>
    </w:p>
    <w:bookmarkEnd w:id="23"/>
    <w:bookmarkEnd w:id="24"/>
    <w:bookmarkStart w:id="26" w:name="impact-on-society-and-industry"/>
    <w:bookmarkStart w:id="25" w:name="X5190fb5a6ad6109ae9ff774c44ec992bb26da0c"/>
    <w:p>
      <w:pPr>
        <w:pStyle w:val="Heading2"/>
      </w:pPr>
      <w:r>
        <w:t xml:space="preserve">The Societal and Industrial Impact of Chemists in Ankara</w:t>
      </w:r>
    </w:p>
    <w:p>
      <w:pPr>
        <w:pStyle w:val="FirstParagraph"/>
      </w:pPr>
      <w:r>
        <w:t xml:space="preserve">The work of chemists in Ankara extends beyond laboratories and academic institutions. Their expertise directly influences public policy, economic growth, and quality of life improvements. For instance, chemists contribute to the development of agricultural chemicals that enhance crop yields while minimizing environmental harm. They also play a role in forensic science, helping law enforcement agencies solve crimes through chemical analysis of evidence.</w:t>
      </w:r>
    </w:p>
    <w:p>
      <w:pPr>
        <w:pStyle w:val="BodyText"/>
      </w:pPr>
      <w:r>
        <w:t xml:space="preserve">In the industrial sector, chemists are critical to process optimization in manufacturing plants that produce everything from textiles to electronic components. Ankara’s proximity to Turkey’s major industrial zones ensures that chemists have access to opportunities for applied research and innovation. Furthermore, the city’s status as a cultural and political center fosters partnerships between scientists and policymakers, enabling the translation of chemical discoveries into practical solutions for societal challenges.</w:t>
      </w:r>
    </w:p>
    <w:p>
      <w:pPr>
        <w:pStyle w:val="BodyText"/>
      </w:pPr>
      <w:r>
        <w:t xml:space="preserve">A notable example is the work of chemists in Ankara’s food industry, where they develop preservatives, flavor enhancers, and nutrient fortification methods to meet both domestic consumer needs and international export standards. Such efforts are vital for Turkey’s goal of becoming a global leader in food production and trade.</w:t>
      </w:r>
    </w:p>
    <w:bookmarkEnd w:id="25"/>
    <w:bookmarkEnd w:id="26"/>
    <w:bookmarkStart w:id="28" w:name="challenges-and-future-directions"/>
    <w:bookmarkStart w:id="27" w:name="challenges-faced-by-chemists-in-ankara"/>
    <w:p>
      <w:pPr>
        <w:pStyle w:val="Heading2"/>
      </w:pPr>
      <w:r>
        <w:t xml:space="preserve">Challenges Faced by Chemists in Ankara</w:t>
      </w:r>
    </w:p>
    <w:p>
      <w:pPr>
        <w:pStyle w:val="FirstParagraph"/>
      </w:pPr>
      <w:r>
        <w:t xml:space="preserve">Despite the opportunities available, chemists in Ankara face several challenges. One major issue is the underfunding of public research institutions, which limits the scale and scope of chemical research projects. Additionally, there is a need for greater investment in infrastructure to support advanced analytical equipment and modern laboratory facilities.</w:t>
      </w:r>
    </w:p>
    <w:p>
      <w:pPr>
        <w:pStyle w:val="BodyText"/>
      </w:pPr>
      <w:r>
        <w:t xml:space="preserve">Another challenge is the brain drain phenomenon, where highly skilled chemists leave Turkey for better career prospects abroad. This exodus threatens to weaken Ankara’s scientific community and its ability to compete globally. Addressing this issue requires targeted policies such as increased research funding, competitive salaries for scientists, and international exchange programs that encourage collaboration without compromising local expertise.</w:t>
      </w:r>
    </w:p>
    <w:p>
      <w:pPr>
        <w:pStyle w:val="BodyText"/>
      </w:pPr>
      <w:r>
        <w:t xml:space="preserve">Looking ahead, the future of chemists in Ankara will depend on their ability to adapt to emerging trends such as green chemistry, artificial intelligence in chemical modeling, and nanotechnology. By embracing these innovations and leveraging Ankara’s strategic location as a bridge between Europe and Asia, Turkish chemists can drive meaningful progress for both the nation and the global scientific community.</w:t>
      </w:r>
    </w:p>
    <w:bookmarkEnd w:id="27"/>
    <w:bookmarkEnd w:id="28"/>
    <w:bookmarkStart w:id="29" w:name="conclusion"/>
    <w:p>
      <w:pPr>
        <w:pStyle w:val="Heading2"/>
      </w:pPr>
      <w:r>
        <w:t xml:space="preserve">Conclusion</w:t>
      </w:r>
    </w:p>
    <w:p>
      <w:pPr>
        <w:pStyle w:val="FirstParagraph"/>
      </w:pPr>
      <w:r>
        <w:t xml:space="preserve">In conclusion, the role of a chemist in Ankara is indispensable to Turkey’s scientific and economic development. From academic research to industrial applications, chemists contribute to solving complex problems that require interdisciplinary approaches. The unique environment of Ankara—rich in educational institutions, research centers, and industrial partnerships—provides a fertile ground for chemical innovation. However, overcoming challenges such as funding constraints and brain drain will be crucial to ensuring the continued growth of this vital profession in the region.</w:t>
      </w:r>
    </w:p>
    <w:p>
      <w:pPr>
        <w:pStyle w:val="BodyText"/>
      </w:pPr>
      <w:r>
        <w:t xml:space="preserve">This abstract academic document underscores the importance of chemists in Ankara’s scientific landscape and highlights their contributions to both local and global advancements. As Turkey continues to invest in STEM education and research, the work of chemists will remain central to achieving its vision of becoming a knowledge-based economy.</w:t>
      </w:r>
    </w:p>
    <w:bookmarkEnd w:id="29"/>
    <w:p>
      <w:pPr>
        <w:pStyle w:val="BodyText"/>
      </w:pPr>
      <w:r>
        <w:rPr>
          <w:bCs/>
          <w:b/>
        </w:rPr>
        <w:t xml:space="preserve">Note:</w:t>
      </w:r>
      <w:r>
        <w:t xml:space="preserve"> </w:t>
      </w:r>
      <w:r>
        <w:t xml:space="preserve">This document is designed for academic or professional use in the context of Chemist roles within Turkey Ankara. It emphasizes the integration of scientific rigor with regional and global relevance.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2026-04-30T18:42:46Z</dcterms:created>
  <dcterms:modified xsi:type="dcterms:W3CDTF">2026-04-30T18:42:46Z</dcterms:modified>
</cp:coreProperties>
</file>

<file path=docProps/custom.xml><?xml version="1.0" encoding="utf-8"?>
<Properties xmlns="http://schemas.openxmlformats.org/officeDocument/2006/custom-properties" xmlns:vt="http://schemas.openxmlformats.org/officeDocument/2006/docPropsVTypes"/>
</file>