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e310e36d00216631109fdd53112dff70a1c743"/>
    <w:p>
      <w:pPr>
        <w:pStyle w:val="Heading1"/>
      </w:pPr>
      <w:r>
        <w:t xml:space="preserve">Abstract Academic Document: The Role of Chemists in Turkey Istanbul</w:t>
      </w:r>
    </w:p>
    <w:p>
      <w:pPr>
        <w:pStyle w:val="FirstParagraph"/>
      </w:pPr>
      <w:r>
        <w:rPr>
          <w:bCs/>
          <w:b/>
        </w:rPr>
        <w:t xml:space="preserve">Keywords:</w:t>
      </w:r>
      <w:r>
        <w:t xml:space="preserve"> </w:t>
      </w:r>
      <w:r>
        <w:t xml:space="preserve">Chemist, Turkey Istanbul, Chemical Industry, Academic Research</w:t>
      </w:r>
    </w:p>
    <w:bookmarkStart w:id="20" w:name="introduction"/>
    <w:p>
      <w:pPr>
        <w:pStyle w:val="Heading2"/>
      </w:pPr>
      <w:r>
        <w:t xml:space="preserve">Introduction</w:t>
      </w:r>
    </w:p>
    <w:p>
      <w:pPr>
        <w:pStyle w:val="FirstParagraph"/>
      </w:pPr>
      <w:r>
        <w:t xml:space="preserve">In the dynamic and rapidly evolving landscape of scientific research and industrial innovation, chemists play a pivotal role in driving progress across multiple sectors. This document explores the significance of chemists within the context of</w:t>
      </w:r>
      <w:r>
        <w:t xml:space="preserve"> </w:t>
      </w:r>
      <w:r>
        <w:rPr>
          <w:bCs/>
          <w:b/>
        </w:rPr>
        <w:t xml:space="preserve">Turkey Istanbul</w:t>
      </w:r>
      <w:r>
        <w:t xml:space="preserve">, a city that serves as both a cultural and economic hub for the nation. As one of Europe’s largest metropolitan areas, Istanbul offers unique opportunities for chemical research, industrial applications, and academic collaboration. This abstract academic paper examines the contributions of chemists in Istanbul’s scientific community, their role in addressing local and global challenges, and the interplay between education, industry, and policy shaping their work.</w:t>
      </w:r>
    </w:p>
    <w:bookmarkEnd w:id="20"/>
    <w:bookmarkStart w:id="21" w:name="X35c681f47106975b82a42d4c1d7fe7ec1b5cfbf"/>
    <w:p>
      <w:pPr>
        <w:pStyle w:val="Heading2"/>
      </w:pPr>
      <w:r>
        <w:t xml:space="preserve">The Role of Chemists in Istanbul’s Economy</w:t>
      </w:r>
    </w:p>
    <w:p>
      <w:pPr>
        <w:pStyle w:val="FirstParagraph"/>
      </w:pPr>
      <w:r>
        <w:rPr>
          <w:bCs/>
          <w:b/>
        </w:rPr>
        <w:t xml:space="preserve">Chemist</w:t>
      </w:r>
      <w:r>
        <w:t xml:space="preserve">s are indispensable to Turkey Istanbul’s economy due to the city’s strategic position as a gateway between Europe and Asia. The chemical industry in Istanbul contributes significantly to the national GDP, with sectors such as pharmaceuticals, materials science, environmental chemistry, and petrochemicals forming its backbone. Chemists in Istanbul are engaged in research and development (R&amp;D) for pharmaceutical companies like</w:t>
      </w:r>
      <w:r>
        <w:t xml:space="preserve"> </w:t>
      </w:r>
      <w:r>
        <w:rPr>
          <w:bCs/>
          <w:b/>
        </w:rPr>
        <w:t xml:space="preserve">İstinye University</w:t>
      </w:r>
      <w:r>
        <w:t xml:space="preserve"> </w:t>
      </w:r>
      <w:r>
        <w:t xml:space="preserve">and industrial firms specializing in polymer science or nanotechnology. These professionals ensure that Istanbul remains competitive in global markets by innovating solutions tailored to regional needs, such as sustainable energy storage or water purification systems.</w:t>
      </w:r>
    </w:p>
    <w:p>
      <w:pPr>
        <w:pStyle w:val="BodyText"/>
      </w:pPr>
      <w:r>
        <w:t xml:space="preserve">The city’s proximity to the Marmara Sea also positions chemists at the forefront of environmental research, addressing pollution challenges and developing eco-friendly technologies. For instance, academic institutions like</w:t>
      </w:r>
      <w:r>
        <w:t xml:space="preserve"> </w:t>
      </w:r>
      <w:r>
        <w:rPr>
          <w:bCs/>
          <w:b/>
        </w:rPr>
        <w:t xml:space="preserve">Bogazici University</w:t>
      </w:r>
      <w:r>
        <w:t xml:space="preserve"> </w:t>
      </w:r>
      <w:r>
        <w:t xml:space="preserve">and</w:t>
      </w:r>
      <w:r>
        <w:t xml:space="preserve"> </w:t>
      </w:r>
      <w:r>
        <w:rPr>
          <w:bCs/>
          <w:b/>
        </w:rPr>
        <w:t xml:space="preserve">Marmara University</w:t>
      </w:r>
      <w:r>
        <w:t xml:space="preserve"> </w:t>
      </w:r>
      <w:r>
        <w:t xml:space="preserve">have established laboratories focused on marine chemistry, where chemists analyze pollutants in water bodies and propose mitigation strategies. This work aligns with Turkey’s national goals to reduce carbon emissions and promote green technology.</w:t>
      </w:r>
    </w:p>
    <w:bookmarkEnd w:id="21"/>
    <w:bookmarkStart w:id="22" w:name="X1d4a56f36d79786097b4b5f9dc89818f8f4c8a0"/>
    <w:p>
      <w:pPr>
        <w:pStyle w:val="Heading2"/>
      </w:pPr>
      <w:r>
        <w:t xml:space="preserve">Educational Institutions Shaping Chemists in Istanbul</w:t>
      </w:r>
    </w:p>
    <w:p>
      <w:pPr>
        <w:pStyle w:val="FirstParagraph"/>
      </w:pPr>
      <w:r>
        <w:t xml:space="preserve">Istanbul is home to some of the most prestigious academic institutions in Turkey, which play a critical role in training chemists for both local and international careers. Universities such as</w:t>
      </w:r>
      <w:r>
        <w:t xml:space="preserve"> </w:t>
      </w:r>
      <w:r>
        <w:rPr>
          <w:bCs/>
          <w:b/>
        </w:rPr>
        <w:t xml:space="preserve">Middle East Technical University (METU)</w:t>
      </w:r>
      <w:r>
        <w:t xml:space="preserve">,</w:t>
      </w:r>
      <w:r>
        <w:t xml:space="preserve"> </w:t>
      </w:r>
      <w:r>
        <w:rPr>
          <w:bCs/>
          <w:b/>
        </w:rPr>
        <w:t xml:space="preserve">Bogazici University</w:t>
      </w:r>
      <w:r>
        <w:t xml:space="preserve">, and</w:t>
      </w:r>
      <w:r>
        <w:t xml:space="preserve"> </w:t>
      </w:r>
      <w:r>
        <w:rPr>
          <w:bCs/>
          <w:b/>
        </w:rPr>
        <w:t xml:space="preserve">Yıldız Teknik Üniversitesi (YTÜ)</w:t>
      </w:r>
      <w:r>
        <w:t xml:space="preserve"> </w:t>
      </w:r>
      <w:r>
        <w:t xml:space="preserve">offer specialized programs in chemical engineering, analytical chemistry, and materials science. These programs emphasize hands-on research, international collaboration, and interdisciplinary approaches to problem-solving.</w:t>
      </w:r>
    </w:p>
    <w:p>
      <w:pPr>
        <w:pStyle w:val="BodyText"/>
      </w:pPr>
      <w:r>
        <w:t xml:space="preserve">The curriculum in Istanbul’s chemistry departments integrates theoretical knowledge with practical applications. Students engage in projects related to drug discovery, catalysis for industrial processes, and advanced spectroscopy techniques. Additionally, partnerships with European institutions (e.g., through Erasmus+ programs) enable students to gain exposure to cutting-edge research methodologies. Graduates from these programs often find employment in multinational corporations, government agencies like the</w:t>
      </w:r>
      <w:r>
        <w:t xml:space="preserve"> </w:t>
      </w:r>
      <w:r>
        <w:rPr>
          <w:bCs/>
          <w:b/>
        </w:rPr>
        <w:t xml:space="preserve">Turkish Chemical Industry Association (TKİ)</w:t>
      </w:r>
      <w:r>
        <w:t xml:space="preserve">, or pursue further studies abroad.</w:t>
      </w:r>
    </w:p>
    <w:bookmarkEnd w:id="22"/>
    <w:bookmarkStart w:id="23" w:name="challenges-faced-by-chemists-in-istanbul"/>
    <w:p>
      <w:pPr>
        <w:pStyle w:val="Heading2"/>
      </w:pPr>
      <w:r>
        <w:t xml:space="preserve">Challenges Faced by Chemists in Istanbul</w:t>
      </w:r>
    </w:p>
    <w:p>
      <w:pPr>
        <w:pStyle w:val="FirstParagraph"/>
      </w:pPr>
      <w:r>
        <w:t xml:space="preserve">Despite the opportunities available, chemists in</w:t>
      </w:r>
      <w:r>
        <w:t xml:space="preserve"> </w:t>
      </w:r>
      <w:r>
        <w:rPr>
          <w:bCs/>
          <w:b/>
        </w:rPr>
        <w:t xml:space="preserve">Turkey Istanbul</w:t>
      </w:r>
      <w:r>
        <w:t xml:space="preserve"> </w:t>
      </w:r>
      <w:r>
        <w:t xml:space="preserve">encounter several challenges. One major issue is the disparity between academic research and industry needs. While universities produce highly skilled graduates, some industrial sectors lack the infrastructure or funding to fully utilize this talent pool. Additionally, limited access to advanced laboratory equipment and international scientific journals can hinder research quality.</w:t>
      </w:r>
    </w:p>
    <w:p>
      <w:pPr>
        <w:pStyle w:val="BodyText"/>
      </w:pPr>
      <w:r>
        <w:t xml:space="preserve">Economic constraints also pose a barrier. Although Istanbul’s economy is robust, public investment in scientific research remains uneven compared to Western European cities. Chemists working in academia often face pressure to secure private funding or collaborate with industry partners, which can divert focus from long-term fundamental research. Furthermore, regulatory hurdles for chemical waste management and environmental compliance add complexity to the work of chemists engaged in industrial applications.</w:t>
      </w:r>
    </w:p>
    <w:bookmarkEnd w:id="23"/>
    <w:bookmarkStart w:id="24" w:name="Xbaf4c8eb3f0baf8da53af75a978bead7c5c03a7"/>
    <w:p>
      <w:pPr>
        <w:pStyle w:val="Heading2"/>
      </w:pPr>
      <w:r>
        <w:t xml:space="preserve">The Future of Chemical Research in Istanbul</w:t>
      </w:r>
    </w:p>
    <w:p>
      <w:pPr>
        <w:pStyle w:val="FirstParagraph"/>
      </w:pPr>
      <w:r>
        <w:t xml:space="preserve">The future of chemists in</w:t>
      </w:r>
      <w:r>
        <w:t xml:space="preserve"> </w:t>
      </w:r>
      <w:r>
        <w:rPr>
          <w:bCs/>
          <w:b/>
        </w:rPr>
        <w:t xml:space="preserve">Turkey Istanbul</w:t>
      </w:r>
      <w:r>
        <w:t xml:space="preserve"> </w:t>
      </w:r>
      <w:r>
        <w:t xml:space="preserve">appears promising due to increasing government and private sector investments in science and technology. Turkey’s 2023 Vision Plan emphasizes the development of high-tech industries, including biotechnology, renewable energy, and advanced materials—all fields where chemists are essential. The city’s growing startup ecosystem also provides opportunities for entrepreneurial chemists to innovate in areas such as AI-driven drug discovery or sustainable polymers.</w:t>
      </w:r>
    </w:p>
    <w:p>
      <w:pPr>
        <w:pStyle w:val="BodyText"/>
      </w:pPr>
      <w:r>
        <w:t xml:space="preserve">Collaborative initiatives between academia and industry are expanding. For example, the</w:t>
      </w:r>
      <w:r>
        <w:t xml:space="preserve"> </w:t>
      </w:r>
      <w:r>
        <w:rPr>
          <w:bCs/>
          <w:b/>
        </w:rPr>
        <w:t xml:space="preserve">Istanbul Science and Technology Development Agency (İSTIKA)</w:t>
      </w:r>
      <w:r>
        <w:t xml:space="preserve"> </w:t>
      </w:r>
      <w:r>
        <w:t xml:space="preserve">supports joint projects that bridge research and commercialization. These efforts aim to position Istanbul as a regional leader in chemical innovation while addressing local challenges like urban pollution or resource scarcity.</w:t>
      </w:r>
    </w:p>
    <w:bookmarkEnd w:id="24"/>
    <w:bookmarkStart w:id="25" w:name="X0f2d1b7e9dc194fce4b8475153113772e5de84f"/>
    <w:p>
      <w:pPr>
        <w:pStyle w:val="Heading2"/>
      </w:pPr>
      <w:r>
        <w:t xml:space="preserve">The Global Context of Chemists in Istanbul</w:t>
      </w:r>
    </w:p>
    <w:p>
      <w:pPr>
        <w:pStyle w:val="FirstParagraph"/>
      </w:pPr>
      <w:r>
        <w:t xml:space="preserve">In the global scientific community,</w:t>
      </w:r>
      <w:r>
        <w:t xml:space="preserve"> </w:t>
      </w:r>
      <w:r>
        <w:rPr>
          <w:bCs/>
          <w:b/>
        </w:rPr>
        <w:t xml:space="preserve">Turkey Istanbul</w:t>
      </w:r>
      <w:r>
        <w:t xml:space="preserve"> </w:t>
      </w:r>
      <w:r>
        <w:t xml:space="preserve">is increasingly recognized for its contributions to chemical research. International conferences hosted in the city, such as the</w:t>
      </w:r>
      <w:r>
        <w:t xml:space="preserve"> </w:t>
      </w:r>
      <w:r>
        <w:rPr>
          <w:bCs/>
          <w:b/>
        </w:rPr>
        <w:t xml:space="preserve">Istanbul International Chemistry Congress</w:t>
      </w:r>
      <w:r>
        <w:t xml:space="preserve">, provide a platform for chemists to share findings on topics like green chemistry or nanomaterials. These events foster cross-border collaborations and enhance Istanbul’s reputation as a center for scientific exchange.</w:t>
      </w:r>
    </w:p>
    <w:p>
      <w:pPr>
        <w:pStyle w:val="BodyText"/>
      </w:pPr>
      <w:r>
        <w:t xml:space="preserve">Moreover, the presence of diaspora communities and international researchers in Istanbul has enriched the local academic environment. Chemists in the city often collaborate with counterparts in Germany, France, and South Korea through research grants or joint publications. This global integration ensures that Istanbul’s chemists remain connected to trends and advancements worldwide.</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Chemist</w:t>
      </w:r>
      <w:r>
        <w:t xml:space="preserve">s in</w:t>
      </w:r>
      <w:r>
        <w:t xml:space="preserve"> </w:t>
      </w:r>
      <w:r>
        <w:rPr>
          <w:bCs/>
          <w:b/>
        </w:rPr>
        <w:t xml:space="preserve">Turkey Istanbul</w:t>
      </w:r>
      <w:r>
        <w:t xml:space="preserve"> </w:t>
      </w:r>
      <w:r>
        <w:t xml:space="preserve">are pivotal to the city’s scientific, economic, and environmental development. Their work spans diverse fields—from pharmaceutical innovation to environmental stewardship—and is supported by a growing network of academic institutions and industrial partners. While challenges such as funding gaps and regulatory complexity persist, the future of chemical research in Istanbul looks bright due to strategic investments in STEM education and international collaboration. As Turkey continues to invest in its scientific infrastructure, chemists based in Istanbul will play an increasingly vital role in addressing both local needs and global challenges.</w:t>
      </w:r>
    </w:p>
    <w:p>
      <w:pPr>
        <w:pStyle w:val="BodyText"/>
      </w:pPr>
      <w:r>
        <w:t xml:space="preserve">This abstract academic document underscores the importance of fostering a supportive ecosystem for chemists, ensuring that</w:t>
      </w:r>
      <w:r>
        <w:t xml:space="preserve"> </w:t>
      </w:r>
      <w:r>
        <w:rPr>
          <w:bCs/>
          <w:b/>
        </w:rPr>
        <w:t xml:space="preserve">Turkey Istanbul</w:t>
      </w:r>
      <w:r>
        <w:t xml:space="preserve"> </w:t>
      </w:r>
      <w:r>
        <w:t xml:space="preserve">remains at the forefront of chemical innovation and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2026-07-18T16:56:35Z</dcterms:created>
  <dcterms:modified xsi:type="dcterms:W3CDTF">2026-07-18T16:56:35Z</dcterms:modified>
</cp:coreProperties>
</file>

<file path=docProps/custom.xml><?xml version="1.0" encoding="utf-8"?>
<Properties xmlns="http://schemas.openxmlformats.org/officeDocument/2006/custom-properties" xmlns:vt="http://schemas.openxmlformats.org/officeDocument/2006/docPropsVTypes"/>
</file>