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Abu</w:t>
      </w:r>
      <w:r>
        <w:t xml:space="preserve"> </w:t>
      </w:r>
      <w:r>
        <w:t xml:space="preserve">Dhabi:</w:t>
      </w:r>
      <w:r>
        <w:t xml:space="preserve"> </w:t>
      </w:r>
      <w:r>
        <w:t xml:space="preserve">Advancing</w:t>
      </w:r>
      <w:r>
        <w:t xml:space="preserve"> </w:t>
      </w:r>
      <w:r>
        <w:t xml:space="preserve">Scientific</w:t>
      </w:r>
      <w:r>
        <w:t xml:space="preserve"> </w:t>
      </w:r>
      <w:r>
        <w:t xml:space="preserve">Innovation</w:t>
      </w:r>
      <w:r>
        <w:t xml:space="preserve"> </w:t>
      </w:r>
      <w:r>
        <w:t xml:space="preserve">and</w:t>
      </w:r>
      <w:r>
        <w:t xml:space="preserve"> </w:t>
      </w:r>
      <w:r>
        <w:t xml:space="preserve">Sustainability</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p>
    <w:bookmarkStart w:id="33" w:name="Xa9c719cda5be05ae8287631cbe809a511f85948"/>
    <w:p>
      <w:pPr>
        <w:pStyle w:val="Heading1"/>
      </w:pPr>
      <w:r>
        <w:t xml:space="preserve">Abstract Academic: The Role of a Chemist in Abu Dhabi, United Arab Emirates</w:t>
      </w:r>
    </w:p>
    <w:p>
      <w:pPr>
        <w:pStyle w:val="FirstParagraph"/>
      </w:pPr>
      <w:r>
        <w:t xml:space="preserve">The role of a</w:t>
      </w:r>
      <w:r>
        <w:t xml:space="preserve"> </w:t>
      </w:r>
      <w:r>
        <w:rPr>
          <w:bCs/>
          <w:b/>
        </w:rPr>
        <w:t xml:space="preserve">Chemist</w:t>
      </w:r>
      <w:r>
        <w:t xml:space="preserve"> </w:t>
      </w:r>
      <w:r>
        <w:t xml:space="preserve">within the context of the</w:t>
      </w:r>
      <w:r>
        <w:t xml:space="preserve"> </w:t>
      </w:r>
      <w:r>
        <w:rPr>
          <w:bCs/>
          <w:b/>
        </w:rPr>
        <w:t xml:space="preserve">United Arab Emirates (UAE)</w:t>
      </w:r>
      <w:r>
        <w:t xml:space="preserve">, particularly in</w:t>
      </w:r>
      <w:r>
        <w:t xml:space="preserve"> </w:t>
      </w:r>
      <w:r>
        <w:rPr>
          <w:bCs/>
          <w:b/>
        </w:rPr>
        <w:t xml:space="preserve">Abu Dhabi</w:t>
      </w:r>
      <w:r>
        <w:t xml:space="preserve">, is pivotal to achieving sustainable development, technological advancement, and global scientific collaboration. As a hub for innovation and economic diversification, Abu Dhabi has positioned itself as a leader in research and development across various sectors, including energy, healthcare, environmental science, and advanced materials. This abstract academic document explores the multifaceted responsibilities of chemists in Abu Dhabi while emphasizing their contributions to aligning with the UAE’s Vision 2030 goals. By integrating local needs with global scientific standards, chemists in Abu Dhabi are instrumental in driving progress through interdisciplinary research, industrial applications, and environmental stewardship.</w:t>
      </w:r>
    </w:p>
    <w:bookmarkStart w:id="22" w:name="Xd99e297e253ca4e3cfd57e4ceed8abbb2ab0e51"/>
    <w:p>
      <w:pPr>
        <w:pStyle w:val="Heading2"/>
      </w:pPr>
      <w:r>
        <w:t xml:space="preserve">The Chemist as a Catalyst for Scientific Innovation</w:t>
      </w:r>
    </w:p>
    <w:p>
      <w:pPr>
        <w:pStyle w:val="FirstParagraph"/>
      </w:pPr>
      <w:r>
        <w:t xml:space="preserve">In the</w:t>
      </w:r>
      <w:r>
        <w:t xml:space="preserve"> </w:t>
      </w:r>
      <w:r>
        <w:rPr>
          <w:bCs/>
          <w:b/>
        </w:rPr>
        <w:t xml:space="preserve">United Arab Emirates (UAE)</w:t>
      </w:r>
      <w:r>
        <w:t xml:space="preserve">, particularly</w:t>
      </w:r>
      <w:r>
        <w:t xml:space="preserve"> </w:t>
      </w:r>
      <w:r>
        <w:rPr>
          <w:bCs/>
          <w:b/>
        </w:rPr>
        <w:t xml:space="preserve">Abu Dhabi</w:t>
      </w:r>
      <w:r>
        <w:t xml:space="preserve">, the role of a</w:t>
      </w:r>
      <w:r>
        <w:t xml:space="preserve"> </w:t>
      </w:r>
      <w:r>
        <w:rPr>
          <w:bCs/>
          <w:b/>
        </w:rPr>
        <w:t xml:space="preserve">Chemist</w:t>
      </w:r>
      <w:r>
        <w:t xml:space="preserve"> </w:t>
      </w:r>
      <w:r>
        <w:t xml:space="preserve">extends beyond traditional laboratory work. Modern chemists in this region are engaged in cutting-edge research that addresses regional challenges, such as energy security, water scarcity, and climate resilience. Abu Dhabi’s strategic investment in institutions like the</w:t>
      </w:r>
      <w:r>
        <w:t xml:space="preserve"> </w:t>
      </w:r>
      <w:hyperlink r:id="rId20">
        <w:r>
          <w:rPr>
            <w:rStyle w:val="Hyperlink"/>
          </w:rPr>
          <w:t xml:space="preserve">Masdar Institute of Science and Technology</w:t>
        </w:r>
      </w:hyperlink>
      <w:r>
        <w:t xml:space="preserve"> </w:t>
      </w:r>
      <w:r>
        <w:t xml:space="preserve">and the</w:t>
      </w:r>
      <w:r>
        <w:t xml:space="preserve"> </w:t>
      </w:r>
      <w:hyperlink r:id="rId21">
        <w:r>
          <w:rPr>
            <w:rStyle w:val="Hyperlink"/>
          </w:rPr>
          <w:t xml:space="preserve">Khalifa University of Science and Technology</w:t>
        </w:r>
      </w:hyperlink>
      <w:r>
        <w:t xml:space="preserve"> </w:t>
      </w:r>
      <w:r>
        <w:t xml:space="preserve">underscores its commitment to fostering a robust scientific community. Here, chemists collaborate with engineers, biologists, and data scientists to develop solutions tailored to the UAE’s unique environmental and economic conditions.</w:t>
      </w:r>
    </w:p>
    <w:p>
      <w:pPr>
        <w:pStyle w:val="BodyText"/>
      </w:pPr>
      <w:r>
        <w:t xml:space="preserve">A key area of focus for chemists in Abu Dhabi is</w:t>
      </w:r>
      <w:r>
        <w:t xml:space="preserve"> </w:t>
      </w:r>
      <w:r>
        <w:rPr>
          <w:bCs/>
          <w:b/>
        </w:rPr>
        <w:t xml:space="preserve">renewable energy research</w:t>
      </w:r>
      <w:r>
        <w:t xml:space="preserve">. The UAE’s reliance on fossil fuels has prompted a shift toward sustainable alternatives. Chemists are at the forefront of developing advanced materials for solar cells, hydrogen storage technologies, and biofuels that align with the nation’s commitment to reducing carbon emissions. For instance, researchers in Abu Dhabi have pioneered work on perovskite-based photovoltaics, which offer higher efficiency rates compared to conventional silicon-based solar panels. Such innovations not only support the UAE’s energy transition but also position Abu Dhabi as a global leader in clean technology.</w:t>
      </w:r>
    </w:p>
    <w:bookmarkEnd w:id="22"/>
    <w:bookmarkStart w:id="24" w:name="Xc343c49bb3f117fed058094fa1fe18dceaf72a6"/>
    <w:p>
      <w:pPr>
        <w:pStyle w:val="Heading2"/>
      </w:pPr>
      <w:r>
        <w:t xml:space="preserve">Environmental Chemistry and Sustainability Initiatives</w:t>
      </w:r>
    </w:p>
    <w:p>
      <w:pPr>
        <w:pStyle w:val="FirstParagraph"/>
      </w:pPr>
      <w:r>
        <w:t xml:space="preserve">The</w:t>
      </w:r>
      <w:r>
        <w:t xml:space="preserve"> </w:t>
      </w:r>
      <w:r>
        <w:rPr>
          <w:bCs/>
          <w:b/>
        </w:rPr>
        <w:t xml:space="preserve">United Arab Emirates (UAE)</w:t>
      </w:r>
      <w:r>
        <w:t xml:space="preserve">, including</w:t>
      </w:r>
      <w:r>
        <w:t xml:space="preserve"> </w:t>
      </w:r>
      <w:r>
        <w:rPr>
          <w:bCs/>
          <w:b/>
        </w:rPr>
        <w:t xml:space="preserve">Abu Dhabi</w:t>
      </w:r>
      <w:r>
        <w:t xml:space="preserve">, has set ambitious targets for environmental sustainability under its National Climate Change Plan 2050. Chemists play a critical role in achieving these goals by developing methods to monitor and mitigate pollution, optimize waste management systems, and create eco-friendly industrial processes. In Abu Dhabi, chemists are involved in projects such as the</w:t>
      </w:r>
      <w:r>
        <w:t xml:space="preserve"> </w:t>
      </w:r>
      <w:hyperlink r:id="rId23">
        <w:r>
          <w:rPr>
            <w:rStyle w:val="Hyperlink"/>
          </w:rPr>
          <w:t xml:space="preserve">Abu Dhabi Climate Change Center</w:t>
        </w:r>
      </w:hyperlink>
      <w:r>
        <w:t xml:space="preserve">, where they analyze air and water quality data to inform policy decisions.</w:t>
      </w:r>
    </w:p>
    <w:p>
      <w:pPr>
        <w:pStyle w:val="BodyText"/>
      </w:pPr>
      <w:r>
        <w:t xml:space="preserve">A notable example is the work of chemists in reducing carbon footprints within the UAE’s oil and gas sector. By applying green chemistry principles, researchers have developed catalysts that improve the efficiency of hydrocarbon processing while minimizing harmful byproducts. Additionally, chemists are exploring biodegradable polymers to replace conventional plastics, which is a priority for Abu Dhabi’s environmental conservation programs. These efforts align with the UAE’s vision of becoming one of the world’s most sustainable nations.</w:t>
      </w:r>
    </w:p>
    <w:bookmarkEnd w:id="24"/>
    <w:bookmarkStart w:id="26" w:name="X9b87ac7b19e5d66f52003b5591e85e08745dc85"/>
    <w:p>
      <w:pPr>
        <w:pStyle w:val="Heading2"/>
      </w:pPr>
      <w:r>
        <w:t xml:space="preserve">Industrial Applications and Economic Diversification</w:t>
      </w:r>
    </w:p>
    <w:p>
      <w:pPr>
        <w:pStyle w:val="FirstParagraph"/>
      </w:pPr>
      <w:r>
        <w:t xml:space="preserve">Abu Dhabi’s economy has traditionally relied on oil exports, but recent initiatives such as Vision 2030 emphasize economic diversification. The</w:t>
      </w:r>
      <w:r>
        <w:t xml:space="preserve"> </w:t>
      </w:r>
      <w:r>
        <w:rPr>
          <w:bCs/>
          <w:b/>
        </w:rPr>
        <w:t xml:space="preserve">Chemist</w:t>
      </w:r>
      <w:r>
        <w:t xml:space="preserve">, as a key player in this transformation, contributes to the growth of high-value industries like pharmaceuticals, petrochemicals, and nanotechnology. For example, the UAE’s growing healthcare sector benefits from chemists specializing in drug development and biopharmaceutical research. Abu Dhabi’s</w:t>
      </w:r>
      <w:r>
        <w:t xml:space="preserve"> </w:t>
      </w:r>
      <w:hyperlink r:id="rId25">
        <w:r>
          <w:rPr>
            <w:rStyle w:val="Hyperlink"/>
          </w:rPr>
          <w:t xml:space="preserve">Abu Dhabi Investment Council</w:t>
        </w:r>
      </w:hyperlink>
      <w:r>
        <w:t xml:space="preserve"> </w:t>
      </w:r>
      <w:r>
        <w:t xml:space="preserve">supports startups focused on chemical innovation, ensuring that local talent drives domestic industries.</w:t>
      </w:r>
    </w:p>
    <w:p>
      <w:pPr>
        <w:pStyle w:val="BodyText"/>
      </w:pPr>
      <w:r>
        <w:t xml:space="preserve">In the petrochemical industry, chemists in Abu Dhabi are optimizing refining processes to produce cleaner fuels and specialty chemicals. This includes developing additives that reduce engine emissions and improve fuel efficiency. Moreover, the UAE’s focus on advanced manufacturing has led to increased demand for chemists skilled in materials science, particularly those working on nanomaterials for electronics and aerospace applications.</w:t>
      </w:r>
    </w:p>
    <w:bookmarkEnd w:id="26"/>
    <w:bookmarkStart w:id="30" w:name="education-and-workforce-development"/>
    <w:p>
      <w:pPr>
        <w:pStyle w:val="Heading2"/>
      </w:pPr>
      <w:r>
        <w:t xml:space="preserve">Education and Workforce Development</w:t>
      </w:r>
    </w:p>
    <w:p>
      <w:pPr>
        <w:pStyle w:val="FirstParagraph"/>
      </w:pPr>
      <w:r>
        <w:t xml:space="preserve">The</w:t>
      </w:r>
      <w:r>
        <w:t xml:space="preserve"> </w:t>
      </w:r>
      <w:r>
        <w:rPr>
          <w:bCs/>
          <w:b/>
        </w:rPr>
        <w:t xml:space="preserve">United Arab Emirates (UAE)</w:t>
      </w:r>
      <w:r>
        <w:t xml:space="preserve">, specifically</w:t>
      </w:r>
      <w:r>
        <w:t xml:space="preserve"> </w:t>
      </w:r>
      <w:r>
        <w:rPr>
          <w:bCs/>
          <w:b/>
        </w:rPr>
        <w:t xml:space="preserve">Abu Dhabi</w:t>
      </w:r>
      <w:r>
        <w:t xml:space="preserve">, has made significant investments in STEM education to cultivate a generation of scientists and engineers. Institutions such as the</w:t>
      </w:r>
      <w:r>
        <w:t xml:space="preserve"> </w:t>
      </w:r>
      <w:hyperlink r:id="rId27">
        <w:r>
          <w:rPr>
            <w:rStyle w:val="Hyperlink"/>
          </w:rPr>
          <w:t xml:space="preserve">United Arab Emirates University</w:t>
        </w:r>
      </w:hyperlink>
      <w:r>
        <w:t xml:space="preserve"> </w:t>
      </w:r>
      <w:r>
        <w:t xml:space="preserve">and the</w:t>
      </w:r>
      <w:r>
        <w:t xml:space="preserve"> </w:t>
      </w:r>
      <w:hyperlink r:id="rId28">
        <w:r>
          <w:rPr>
            <w:rStyle w:val="Hyperlink"/>
          </w:rPr>
          <w:t xml:space="preserve">Mubadala Investment Company</w:t>
        </w:r>
      </w:hyperlink>
      <w:r>
        <w:t xml:space="preserve"> </w:t>
      </w:r>
      <w:r>
        <w:t xml:space="preserve">provide specialized programs that train chemists in both theoretical and applied disciplines. These programs emphasize practical skills, such as laboratory techniques, data analysis, and interdisciplinary collaboration.</w:t>
      </w:r>
    </w:p>
    <w:p>
      <w:pPr>
        <w:pStyle w:val="BodyText"/>
      </w:pPr>
      <w:r>
        <w:t xml:space="preserve">A key challenge for chemists in Abu Dhabi is bridging the gap between academic research and industrial application. To address this, partnerships between universities, research centers like the</w:t>
      </w:r>
      <w:r>
        <w:t xml:space="preserve"> </w:t>
      </w:r>
      <w:hyperlink r:id="rId29">
        <w:r>
          <w:rPr>
            <w:rStyle w:val="Hyperlink"/>
          </w:rPr>
          <w:t xml:space="preserve">Tasneef Innovation Center</w:t>
        </w:r>
      </w:hyperlink>
      <w:r>
        <w:t xml:space="preserve">, and private enterprises have been established. These collaborations ensure that graduates are equipped with the knowledge to contribute immediately to Abu Dhabi’s scientific and economic goals.</w:t>
      </w:r>
    </w:p>
    <w:bookmarkEnd w:id="30"/>
    <w:bookmarkStart w:id="31" w:name="X00175c0d2a86a8e0294d6b140c6c2126bcd0c0d"/>
    <w:p>
      <w:pPr>
        <w:pStyle w:val="Heading2"/>
      </w:pPr>
      <w:r>
        <w:t xml:space="preserve">Global Collaboration and Knowledge Exchange</w:t>
      </w:r>
    </w:p>
    <w:p>
      <w:pPr>
        <w:pStyle w:val="FirstParagraph"/>
      </w:pPr>
      <w:r>
        <w:t xml:space="preserve">Abu Dhabi’s position as a global city fosters international collaboration, enabling</w:t>
      </w:r>
      <w:r>
        <w:t xml:space="preserve"> </w:t>
      </w:r>
      <w:r>
        <w:rPr>
          <w:bCs/>
          <w:b/>
        </w:rPr>
        <w:t xml:space="preserve">Chemists</w:t>
      </w:r>
      <w:r>
        <w:t xml:space="preserve"> </w:t>
      </w:r>
      <w:r>
        <w:t xml:space="preserve">in the</w:t>
      </w:r>
      <w:r>
        <w:t xml:space="preserve"> </w:t>
      </w:r>
      <w:r>
        <w:rPr>
          <w:bCs/>
          <w:b/>
        </w:rPr>
        <w:t xml:space="preserve">United Arab Emirates (UAE)</w:t>
      </w:r>
      <w:r>
        <w:t xml:space="preserve"> </w:t>
      </w:r>
      <w:r>
        <w:t xml:space="preserve">to engage with global research networks. The UAE hosts major international conferences, such as the Abu Dhabi International Petroleum Exhibition and Conference (ADIPEC), where chemists present their work on energy solutions and sustainable technologies. Additionally, research partnerships with institutions like MIT, Stanford University, and the European Organization for Nuclear Research (CERN) allow chemists in Abu Dhabi to access cutting-edge methodologies and resources.</w:t>
      </w:r>
    </w:p>
    <w:p>
      <w:pPr>
        <w:pStyle w:val="BodyText"/>
      </w:pPr>
      <w:r>
        <w:t xml:space="preserve">This cross-border collaboration not only elevates the profile of UAE-based chemists but also ensures that their work remains aligned with global scientific trends. For instance, Abu Dhabi’s involvement in the International Thermonuclear Experimental Reactor (ITER) project highlights its commitment to advancing nuclear fusion research, a field where chemists play a vital role in material synthesis and reactor optimization.</w:t>
      </w:r>
    </w:p>
    <w:bookmarkEnd w:id="31"/>
    <w:bookmarkStart w:id="32" w:name="conclusion"/>
    <w:p>
      <w:pPr>
        <w:pStyle w:val="Heading2"/>
      </w:pPr>
      <w:r>
        <w:t xml:space="preserve">Conclusion</w:t>
      </w:r>
    </w:p>
    <w:p>
      <w:pPr>
        <w:pStyle w:val="FirstParagraph"/>
      </w:pPr>
      <w:r>
        <w:t xml:space="preserve">The</w:t>
      </w:r>
      <w:r>
        <w:t xml:space="preserve"> </w:t>
      </w:r>
      <w:r>
        <w:rPr>
          <w:bCs/>
          <w:b/>
        </w:rPr>
        <w:t xml:space="preserve">Chemist</w:t>
      </w:r>
      <w:r>
        <w:t xml:space="preserve"> </w:t>
      </w:r>
      <w:r>
        <w:t xml:space="preserve">is an indispensable figure in the</w:t>
      </w:r>
      <w:r>
        <w:t xml:space="preserve"> </w:t>
      </w:r>
      <w:r>
        <w:rPr>
          <w:bCs/>
          <w:b/>
        </w:rPr>
        <w:t xml:space="preserve">United Arab Emirates (UAE)</w:t>
      </w:r>
      <w:r>
        <w:t xml:space="preserve">, particularly in</w:t>
      </w:r>
      <w:r>
        <w:t xml:space="preserve"> </w:t>
      </w:r>
      <w:r>
        <w:rPr>
          <w:bCs/>
          <w:b/>
        </w:rPr>
        <w:t xml:space="preserve">Abu Dhabi</w:t>
      </w:r>
      <w:r>
        <w:t xml:space="preserve">, as the nation strives to achieve its Vision 2030 objectives. Through their contributions to energy innovation, environmental sustainability, industrial growth, and education, chemists are shaping a future where scientific progress and economic resilience go hand in hand. As Abu Dhabi continues to invest in research infrastructure and global partnerships, the role of the</w:t>
      </w:r>
      <w:r>
        <w:t xml:space="preserve"> </w:t>
      </w:r>
      <w:r>
        <w:rPr>
          <w:bCs/>
          <w:b/>
        </w:rPr>
        <w:t xml:space="preserve">Chemist</w:t>
      </w:r>
      <w:r>
        <w:t xml:space="preserve"> </w:t>
      </w:r>
      <w:r>
        <w:t xml:space="preserve">will remain central to its journey toward becoming a hub of excellence in science and technology.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adc.com" TargetMode="External" /><Relationship Type="http://schemas.openxmlformats.org/officeDocument/2006/relationships/hyperlink" Id="rId25" Target="https://www.aeic.org" TargetMode="External" /><Relationship Type="http://schemas.openxmlformats.org/officeDocument/2006/relationships/hyperlink" Id="rId21" Target="https://www.khalifauni.ac.ae" TargetMode="External" /><Relationship Type="http://schemas.openxmlformats.org/officeDocument/2006/relationships/hyperlink" Id="rId20" Target="https://www.masdar.ae" TargetMode="External" /><Relationship Type="http://schemas.openxmlformats.org/officeDocument/2006/relationships/hyperlink" Id="rId28" Target="https://www.mubadala.ae" TargetMode="External" /><Relationship Type="http://schemas.openxmlformats.org/officeDocument/2006/relationships/hyperlink" Id="rId29" Target="https://www.tasneef.ae" TargetMode="External" /><Relationship Type="http://schemas.openxmlformats.org/officeDocument/2006/relationships/hyperlink" Id="rId27" Target="https://www.uaeu.ac.ae" TargetMode="External" /></Relationships>
</file>

<file path=word/_rels/footnotes.xml.rels><?xml version="1.0" encoding="UTF-8"?><Relationships xmlns="http://schemas.openxmlformats.org/package/2006/relationships"><Relationship Type="http://schemas.openxmlformats.org/officeDocument/2006/relationships/hyperlink" Id="rId23" Target="https://www.adc.com" TargetMode="External" /><Relationship Type="http://schemas.openxmlformats.org/officeDocument/2006/relationships/hyperlink" Id="rId25" Target="https://www.aeic.org" TargetMode="External" /><Relationship Type="http://schemas.openxmlformats.org/officeDocument/2006/relationships/hyperlink" Id="rId21" Target="https://www.khalifauni.ac.ae" TargetMode="External" /><Relationship Type="http://schemas.openxmlformats.org/officeDocument/2006/relationships/hyperlink" Id="rId20" Target="https://www.masdar.ae" TargetMode="External" /><Relationship Type="http://schemas.openxmlformats.org/officeDocument/2006/relationships/hyperlink" Id="rId28" Target="https://www.mubadala.ae" TargetMode="External" /><Relationship Type="http://schemas.openxmlformats.org/officeDocument/2006/relationships/hyperlink" Id="rId29" Target="https://www.tasneef.ae" TargetMode="External" /><Relationship Type="http://schemas.openxmlformats.org/officeDocument/2006/relationships/hyperlink" Id="rId27" Target="https://www.uaeu.ac.a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Chemist in Abu Dhabi: Advancing Scientific Innovation and Sustainability in the United Arab Emirates</dc:title>
  <dc:creator/>
  <dc:language>en</dc:language>
  <cp:keywords/>
  <dcterms:created xsi:type="dcterms:W3CDTF">2026-07-23T17:12:41Z</dcterms:created>
  <dcterms:modified xsi:type="dcterms:W3CDTF">2026-07-23T17:12:41Z</dcterms:modified>
</cp:coreProperties>
</file>

<file path=docProps/custom.xml><?xml version="1.0" encoding="utf-8"?>
<Properties xmlns="http://schemas.openxmlformats.org/officeDocument/2006/custom-properties" xmlns:vt="http://schemas.openxmlformats.org/officeDocument/2006/docPropsVTypes"/>
</file>