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0" w:name="Xc73de5246e5539ec7d5e6a450b5c4ae27cab84e"/>
    <w:p>
      <w:pPr>
        <w:pStyle w:val="Heading1"/>
      </w:pPr>
      <w:r>
        <w:t xml:space="preserve">Abstract Academic Document: The Role of a Chemist in the United Kingdom Birmingham</w:t>
      </w:r>
    </w:p>
    <w:p>
      <w:pPr>
        <w:pStyle w:val="FirstParagraph"/>
      </w:pPr>
      <w:r>
        <w:rPr>
          <w:bCs/>
          <w:b/>
        </w:rPr>
        <w:t xml:space="preserve">Introduction:</w:t>
      </w:r>
    </w:p>
    <w:p>
      <w:pPr>
        <w:pStyle w:val="BodyText"/>
      </w:pPr>
      <w:r>
        <w:t xml:space="preserve">The role of a chemist in the academic and industrial landscape of the United Kingdom Birmingham is multifaceted, encompassing research, teaching, innovation, and community engagement. As one of Europe’s most dynamic cities for scientific advancement, Birmingham offers a unique environment for chemists to contribute to both local and global challenges. This abstract academic document explores the significance of chemists in the United Kingdom Birmingham context, highlighting their contributions to education, industry collaboration, environmental sustainability initiatives, and interdisciplinary research. The focus is on how chemists in this region are uniquely positioned to address contemporary scientific questions while adhering to academic rigor and ethical standards.</w:t>
      </w:r>
    </w:p>
    <w:p>
      <w:pPr>
        <w:pStyle w:val="BodyText"/>
      </w:pPr>
      <w:r>
        <w:rPr>
          <w:bCs/>
          <w:b/>
        </w:rPr>
        <w:t xml:space="preserve">Academic Contributions:</w:t>
      </w:r>
    </w:p>
    <w:p>
      <w:pPr>
        <w:pStyle w:val="BodyText"/>
      </w:pPr>
      <w:r>
        <w:t xml:space="preserve">Birmingham’s academic institutions, including the University of Birmingham and Aston University, are renowned for their chemistry departments that produce cutting-edge research. Chemists in these institutions play a pivotal role in advancing knowledge through experimental studies, theoretical frameworks, and computational modeling. Their work spans from molecular biology to materials science, with a particular emphasis on addressing challenges relevant to the United Kingdom’s national priorities. For instance, chemists at the University of Birmingham have pioneered research into sustainable energy solutions, such as hydrogen fuel technologies and advanced battery materials. These innovations not only contribute to global scientific discourse but also align with Birmingham’s commitment to becoming a hub for green technology.</w:t>
      </w:r>
    </w:p>
    <w:p>
      <w:pPr>
        <w:pStyle w:val="BodyText"/>
      </w:pPr>
      <w:r>
        <w:t xml:space="preserve">Additionally, chemists in academic settings in the United Kingdom Birmingham are responsible for educating future generations of scientists. They design curricula that integrate theoretical knowledge with practical laboratory skills, preparing students for careers in academia, industry, or public service. The emphasis on interdisciplinary collaboration is a hallmark of Birmingham’s academic culture, where chemists often work alongside physicists, engineers, and environmental scientists to tackle complex problems such as climate change and resource scarcity.</w:t>
      </w:r>
    </w:p>
    <w:p>
      <w:pPr>
        <w:pStyle w:val="BodyText"/>
      </w:pPr>
      <w:r>
        <w:rPr>
          <w:bCs/>
          <w:b/>
        </w:rPr>
        <w:t xml:space="preserve">Industrial and Economic Impact:</w:t>
      </w:r>
    </w:p>
    <w:p>
      <w:pPr>
        <w:pStyle w:val="BodyText"/>
      </w:pPr>
      <w:r>
        <w:t xml:space="preserve">Birmingham’s industrial landscape is deeply intertwined with the expertise of chemists. As a major center for manufacturing, pharmaceuticals, and engineering in the United Kingdom, the city relies on chemical innovation to drive economic growth. Chemists in Birmingham are integral to sectors such as pharmaceutical development, where they contribute to drug discovery and formulation processes. Companies like Unilever and Jaguar Land Rover have research facilities in or near Birmingham that collaborate with local universities to leverage cutting-edge chemical research.</w:t>
      </w:r>
    </w:p>
    <w:p>
      <w:pPr>
        <w:pStyle w:val="BodyText"/>
      </w:pPr>
      <w:r>
        <w:t xml:space="preserve">Moreover, the United Kingdom’s pharmaceutical industry benefits significantly from the work of chemists in Birmingham. The city hosts a thriving biotechnology sector, with chemists playing key roles in developing novel therapeutics and diagnostic tools. Their contributions extend to ensuring compliance with regulatory standards, such as those set by the Medicines and Healthcare products Regulatory Agency (MHRA), thereby safeguarding public health while fostering innovation.</w:t>
      </w:r>
    </w:p>
    <w:p>
      <w:pPr>
        <w:pStyle w:val="BodyText"/>
      </w:pPr>
      <w:r>
        <w:rPr>
          <w:bCs/>
          <w:b/>
        </w:rPr>
        <w:t xml:space="preserve">Environmental Sustainability:</w:t>
      </w:r>
    </w:p>
    <w:p>
      <w:pPr>
        <w:pStyle w:val="BodyText"/>
      </w:pPr>
      <w:r>
        <w:t xml:space="preserve">In response to global environmental challenges, chemists in Birmingham are at the forefront of sustainability initiatives. The United Kingdom has committed to achieving net-zero carbon emissions by 2050, and chemists in Birmingham are instrumental in developing technologies that support this goal. For example, researchers at the University of Birmingham have explored catalytic processes for reducing industrial emissions and creating biodegradable materials. These efforts align with local policies aimed at transforming Birmingham into a “green city,” emphasizing renewable energy sources and waste reduction strategies.</w:t>
      </w:r>
    </w:p>
    <w:p>
      <w:pPr>
        <w:pStyle w:val="BodyText"/>
      </w:pPr>
      <w:r>
        <w:t xml:space="preserve">Chemists in the United Kingdom Birmingham are also engaged in environmental monitoring projects, analyzing air, water, and soil samples to assess pollution levels. This data informs public health policies and urban planning decisions, ensuring that the city’s growth remains sustainable. Furthermore, collaborations between academic institutions and local governments have led to pilot programs for carbon capture technologies and circular economy models.</w:t>
      </w:r>
    </w:p>
    <w:p>
      <w:pPr>
        <w:pStyle w:val="BodyText"/>
      </w:pPr>
      <w:r>
        <w:rPr>
          <w:bCs/>
          <w:b/>
        </w:rPr>
        <w:t xml:space="preserve">Community Engagement and Public Awareness:</w:t>
      </w:r>
    </w:p>
    <w:p>
      <w:pPr>
        <w:pStyle w:val="BodyText"/>
      </w:pPr>
      <w:r>
        <w:t xml:space="preserve">Beyond their roles in academia and industry, chemists in Birmingham actively engage with the public to promote scientific literacy. They organize outreach programs, such as workshops for schoolchildren, public lectures on emerging technologies, and community-based environmental projects. These initiatives are crucial for addressing misconceptions about chemistry and inspiring future scientists from diverse backgrounds.</w:t>
      </w:r>
    </w:p>
    <w:p>
      <w:pPr>
        <w:pStyle w:val="BodyText"/>
      </w:pPr>
      <w:r>
        <w:t xml:space="preserve">The United Kingdom Birmingham’s cultural diversity provides a unique platform for chemists to communicate scientific concepts in culturally relevant ways. By collaborating with local organizations, such as the Birmingham Science Museum, chemists help bridge the gap between scientific research and public understanding. This engagement is particularly important in fostering trust and ensuring that technological advancements align with societal needs.</w:t>
      </w:r>
    </w:p>
    <w:p>
      <w:pPr>
        <w:pStyle w:val="BodyText"/>
      </w:pPr>
      <w:r>
        <w:rPr>
          <w:bCs/>
          <w:b/>
        </w:rPr>
        <w:t xml:space="preserve">Challenges and Opportunities:</w:t>
      </w:r>
    </w:p>
    <w:p>
      <w:pPr>
        <w:pStyle w:val="BodyText"/>
      </w:pPr>
      <w:r>
        <w:t xml:space="preserve">While Birmingham offers a vibrant ecosystem for chemists, challenges such as funding constraints, competition for research grants, and the need for continuous skill development remain. The global nature of scientific research also requires chemists to navigate complex international collaborations and ethical considerations. However, these challenges present opportunities for innovation and leadership within the field.</w:t>
      </w:r>
    </w:p>
    <w:p>
      <w:pPr>
        <w:pStyle w:val="BodyText"/>
      </w:pPr>
      <w:r>
        <w:t xml:space="preserve">Emerging fields like nanotechnology, artificial intelligence-driven chemical analysis, and bioinformatics offer new frontiers for chemists in Birmingham. The city’s proximity to other major research hubs in the United Kingdom, such as Manchester and Oxford, further enhances its potential as a center for collaborative scientific endeavors.</w:t>
      </w:r>
    </w:p>
    <w:p>
      <w:pPr>
        <w:pStyle w:val="BodyText"/>
      </w:pPr>
      <w:r>
        <w:rPr>
          <w:bCs/>
          <w:b/>
        </w:rPr>
        <w:t xml:space="preserve">Conclusion:</w:t>
      </w:r>
    </w:p>
    <w:p>
      <w:pPr>
        <w:pStyle w:val="BodyText"/>
      </w:pPr>
      <w:r>
        <w:t xml:space="preserve">The role of a chemist in the United Kingdom Birmingham is defined by its intersection with academic excellence, industrial innovation, environmental responsibility, and community engagement. As the city continues to evolve into a global leader in science and technology, chemists will remain central to addressing both local and global challenges. Their work not only advances scientific knowledge but also contributes to the economic resilience and sustainability of Birmingham and beyond.</w:t>
      </w:r>
    </w:p>
    <w:p>
      <w:pPr>
        <w:pStyle w:val="BodyText"/>
      </w:pPr>
      <w:r>
        <w:t xml:space="preserve">This abstract academic document underscores the critical importance of chemists in shaping the future of science, industry, and society in the United Kingdom Birmingham. By fostering interdisciplinary collaboration, prioritizing ethical research practices, and engaging with diverse communities, chemists in this region are poised to make lasting contributions to humanity’s collective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the United Kingdom Birmingham</dc:title>
  <dc:creator/>
  <cp:keywords/>
  <dcterms:created xsi:type="dcterms:W3CDTF">2026-07-21T14:28:13Z</dcterms:created>
  <dcterms:modified xsi:type="dcterms:W3CDTF">2026-07-21T14:28:13Z</dcterms:modified>
</cp:coreProperties>
</file>

<file path=docProps/custom.xml><?xml version="1.0" encoding="utf-8"?>
<Properties xmlns="http://schemas.openxmlformats.org/officeDocument/2006/custom-properties" xmlns:vt="http://schemas.openxmlformats.org/officeDocument/2006/docPropsVTypes"/>
</file>