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13c6fac013425eb4bcb67b8a9e8ef7c6baf4b34"/>
    <w:p>
      <w:pPr>
        <w:pStyle w:val="Heading1"/>
      </w:pPr>
      <w:r>
        <w:t xml:space="preserve">Abstract Academic Document: The Role of the Chemist in United States New York City</w:t>
      </w:r>
    </w:p>
    <w:p>
      <w:pPr>
        <w:pStyle w:val="FirstParagraph"/>
      </w:pPr>
      <w:r>
        <w:t xml:space="preserve">The field of chemistry has long been a cornerstone of scientific advancement, driving innovations across industries such as pharmaceuticals, materials science, environmental protection, and biotechnology. In the context of United States New York City (NYC), a global hub for research, education, and economic activity, the role of the chemist takes on unique dimensions shaped by the city’s cultural diversity, technological infrastructure, and dynamic urban ecosystem. This abstract academic document explores the multifaceted contributions of chemists in NYC, emphasizing their interdisciplinary collaborations, challenges in urban environments, and opportunities for pioneering research within one of the most densely populated and scientifically vibrant regions in the world.</w:t>
      </w:r>
    </w:p>
    <w:bookmarkStart w:id="20" w:name="the-chemist-as-a-catalyst-for-innovation"/>
    <w:p>
      <w:pPr>
        <w:pStyle w:val="Heading2"/>
      </w:pPr>
      <w:r>
        <w:t xml:space="preserve">1. The Chemist as a Catalyst for Innovation</w:t>
      </w:r>
    </w:p>
    <w:p>
      <w:pPr>
        <w:pStyle w:val="FirstParagraph"/>
      </w:pPr>
      <w:r>
        <w:t xml:space="preserve">In United States New York City, chemists operate at the intersection of academia, industry, and public policy. The city’s prestigious institutions—such as Columbia University, New York University (NYU), and Rockefeller University—host cutting-edge research laboratories where chemists investigate everything from nanomaterials to synthetic biology. These environments foster a culture of collaboration that transcends traditional disciplinary boundaries. For example, chemists in NYC often partner with engineers, data scientists, and medical professionals to develop novel solutions for urban challenges such as air pollution mitigation or sustainable energy storage.</w:t>
      </w:r>
    </w:p>
    <w:p>
      <w:pPr>
        <w:pStyle w:val="BodyText"/>
      </w:pPr>
      <w:r>
        <w:t xml:space="preserve">Moreover, the presence of biotechnology startups in neighborhoods like Brooklyn’s “BioTech Triangle” has created a thriving ecosystem where chemists contribute to drug discovery, green chemistry initiatives, and advanced materials. The city’s proximity to global markets and its role as a financial center further enable chemists to engage with international stakeholders, accelerating the translation of laboratory findings into real-world applications.</w:t>
      </w:r>
    </w:p>
    <w:bookmarkEnd w:id="20"/>
    <w:bookmarkStart w:id="21" w:name="X55694d92a0d9f0f5445e3bb1ce2b8f995cc96b8"/>
    <w:p>
      <w:pPr>
        <w:pStyle w:val="Heading2"/>
      </w:pPr>
      <w:r>
        <w:t xml:space="preserve">2. Urban Dynamics and the Chemist’s Work Environment</w:t>
      </w:r>
    </w:p>
    <w:p>
      <w:pPr>
        <w:pStyle w:val="FirstParagraph"/>
      </w:pPr>
      <w:r>
        <w:t xml:space="preserve">While New York City offers unparalleled access to resources, its urban landscape also presents unique challenges for chemists. The high cost of laboratory space, stringent regulatory frameworks for chemical safety in densely populated areas, and the need to balance academic research with commercial demands are critical considerations. For instance, chemists working in environmental science must navigate the complexities of monitoring pollutants in NYC’s diverse microclimates, from industrial zones like Sunset Park to urban green spaces such as Central Park.</w:t>
      </w:r>
    </w:p>
    <w:p>
      <w:pPr>
        <w:pStyle w:val="BodyText"/>
      </w:pPr>
      <w:r>
        <w:t xml:space="preserve">The city’s transportation networks and infrastructure also influence chemical research. The availability of advanced instrumentation, such as mass spectrometers and nuclear magnetic resonance (NMR) facilities, is concentrated in academic and private-sector hubs. However, the logistical challenges of transporting hazardous materials across NYC’s gridlocked streets require meticulous planning and adherence to safety protocols. Chemists must therefore cultivate expertise not only in their specialized fields but also in urban logistics, compliance, and risk management.</w:t>
      </w:r>
    </w:p>
    <w:bookmarkEnd w:id="21"/>
    <w:bookmarkStart w:id="22" w:name="X1bd2eb0f03c41473d65247d5a59c97a334bb23c"/>
    <w:p>
      <w:pPr>
        <w:pStyle w:val="Heading2"/>
      </w:pPr>
      <w:r>
        <w:t xml:space="preserve">3. Diversity as a Driver of Scientific Progress</w:t>
      </w:r>
    </w:p>
    <w:p>
      <w:pPr>
        <w:pStyle w:val="FirstParagraph"/>
      </w:pPr>
      <w:r>
        <w:t xml:space="preserve">United States New York City’s demographic diversity is a defining feature that enriches the work of chemists. The city’s population—comprising over 800 languages and cultures—fuels interdisciplinary research that reflects global perspectives. For example, chemists in NYC have been at the forefront of developing culturally relevant health solutions, such as personalized pharmaceuticals tailored to genetic variations observed in diverse populations. This inclusivity also extends to education, where programs like the City College of New York’s chemistry department actively recruit students from underrepresented communities, ensuring a pipeline of future scientists who can address urban-specific challenges.</w:t>
      </w:r>
    </w:p>
    <w:p>
      <w:pPr>
        <w:pStyle w:val="BodyText"/>
      </w:pPr>
      <w:r>
        <w:t xml:space="preserve">Furthermore, the city’s cultural melting pot fosters innovation through cross-pollination of ideas. A chemist working on nanotechnology might collaborate with an artist in Queens to explore materials for sustainable art installations, while another may partner with educators in the Bronx to develop STEM curricula that resonate with students from varied backgrounds. Such collaborations underscore NYC’s role as a laboratory for creative problem-solving.</w:t>
      </w:r>
    </w:p>
    <w:bookmarkEnd w:id="22"/>
    <w:bookmarkStart w:id="23" w:name="Xf918c39906a0db453e4a461f9d45f7614c4e324"/>
    <w:p>
      <w:pPr>
        <w:pStyle w:val="Heading2"/>
      </w:pPr>
      <w:r>
        <w:t xml:space="preserve">4. Environmental Stewardship and the Chemist’s Responsibility</w:t>
      </w:r>
    </w:p>
    <w:p>
      <w:pPr>
        <w:pStyle w:val="FirstParagraph"/>
      </w:pPr>
      <w:r>
        <w:t xml:space="preserve">New York City, as one of the largest urban centers in the world, faces significant environmental challenges, including climate change mitigation, waste management, and water quality monitoring. Chemists play a pivotal role in addressing these issues through research on renewable energy technologies, biodegradable polymers, and advanced filtration systems for contaminated water sources. For example, chemists at institutions like the New York Academy of Sciences have contributed to projects aimed at reducing plastic pollution by developing enzymes that degrade single-use plastics.</w:t>
      </w:r>
    </w:p>
    <w:p>
      <w:pPr>
        <w:pStyle w:val="BodyText"/>
      </w:pPr>
      <w:r>
        <w:t xml:space="preserve">The city’s commitment to sustainability is also reflected in its policies, such as the 80x50 initiative, which seeks to achieve an 80% reduction in greenhouse gas emissions by 2050. Chemists in NYC are integral to this effort, working on innovations like carbon capture materials and energy-efficient chemical processes that align with urban sustainability goals.</w:t>
      </w:r>
    </w:p>
    <w:bookmarkEnd w:id="23"/>
    <w:bookmarkStart w:id="24" w:name="X92667f821911c15f7fee17099cd6eb8d41ec5f9"/>
    <w:p>
      <w:pPr>
        <w:pStyle w:val="Heading2"/>
      </w:pPr>
      <w:r>
        <w:t xml:space="preserve">5. The Future of Chemistry in United States New York City</w:t>
      </w:r>
    </w:p>
    <w:p>
      <w:pPr>
        <w:pStyle w:val="FirstParagraph"/>
      </w:pPr>
      <w:r>
        <w:t xml:space="preserve">Looking ahead, the role of the chemist in United States New York City is poised to expand further as the city invests in emerging fields such as quantum chemistry, AI-driven drug discovery, and bioengineering. The integration of artificial intelligence with chemical research offers opportunities for predictive modeling of molecular interactions, reducing reliance on time-consuming experimental trials. Additionally, NYC’s growing emphasis on health equity has spurred demand for chemists who can develop affordable diagnostic tools and therapeutic agents tailored to underserved communities.</w:t>
      </w:r>
    </w:p>
    <w:p>
      <w:pPr>
        <w:pStyle w:val="BodyText"/>
      </w:pPr>
      <w:r>
        <w:t xml:space="preserve">However, the future also demands that chemists in NYC address ethical and societal questions arising from their work. Issues such as the environmental impact of synthetic compounds, equitable access to chemical innovations, and public engagement in scientific decision-making will require chemists to balance technical expertise with a broader awareness of urban dynamics.</w:t>
      </w:r>
    </w:p>
    <w:bookmarkEnd w:id="24"/>
    <w:bookmarkStart w:id="25" w:name="conclusion"/>
    <w:p>
      <w:pPr>
        <w:pStyle w:val="Heading2"/>
      </w:pPr>
      <w:r>
        <w:t xml:space="preserve">Conclusion</w:t>
      </w:r>
    </w:p>
    <w:p>
      <w:pPr>
        <w:pStyle w:val="FirstParagraph"/>
      </w:pPr>
      <w:r>
        <w:t xml:space="preserve">In conclusion, the chemist in United States New York City operates within a unique nexus of academic rigor, industrial innovation, and societal responsibility. The city’s dynamic environment presents both challenges and opportunities for advancing chemical science in ways that directly benefit its residents and contribute to global progress. As NYC continues to evolve as a center of scientific excellence, the contributions of chemists will remain indispensable in shaping its future—whether through groundbreaking research, sustainable practices, or fostering inclusivity in STEM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Chemist in United States New York City</dc:title>
  <dc:creator/>
  <dc:language>en</dc:language>
  <cp:keywords/>
  <dcterms:created xsi:type="dcterms:W3CDTF">2026-07-24T00:25:44Z</dcterms:created>
  <dcterms:modified xsi:type="dcterms:W3CDTF">2026-07-24T00:25:44Z</dcterms:modified>
</cp:coreProperties>
</file>

<file path=docProps/custom.xml><?xml version="1.0" encoding="utf-8"?>
<Properties xmlns="http://schemas.openxmlformats.org/officeDocument/2006/custom-properties" xmlns:vt="http://schemas.openxmlformats.org/officeDocument/2006/docPropsVTypes"/>
</file>