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7f6d625bfd39712e28890364ef0976560b69c4"/>
    <w:p>
      <w:pPr>
        <w:pStyle w:val="Heading1"/>
      </w:pPr>
      <w:r>
        <w:t xml:space="preserve">Abstract Academic: The Role of Civil Engineers in Urban Development - A Focus on Chile, Santiago</w:t>
      </w:r>
    </w:p>
    <w:p>
      <w:pPr>
        <w:pStyle w:val="FirstParagraph"/>
      </w:pPr>
      <w:r>
        <w:t xml:space="preserve">Civil engineers play a pivotal role in shaping the infrastructure and urban landscapes of cities, particularly in regions like Santiago, Chile. This academic abstract explores the unique responsibilities, challenges, and opportunities faced by civil engineers operating within this dynamic South American metropolis. Santiago, as the capital of Chile and one of the fastest-growing cities in Latin America, presents a complex interplay of environmental constraints, socioeconomic demands, and technological advancements that require specialized engineering solutions. The document delves into the specific contributions of civil engineers to Santiago’s urban development while emphasizing their significance within Chile’s broader socio-economic framework.</w:t>
      </w:r>
    </w:p>
    <w:p>
      <w:pPr>
        <w:pStyle w:val="BodyText"/>
      </w:pPr>
      <w:r>
        <w:t xml:space="preserve">Santiago is strategically located between the Andes Mountains and the Pacific Ocean, a geographical setting that influences its infrastructure challenges. Civil engineers in this region must address issues such as seismic activity, which is a frequent concern due to Chile’s position along the Ring of Fire. Additionally, climate change has introduced new variables, including increased flooding risks from heavy rainfall and prolonged droughts affecting water supply systems. These factors necessitate the integration of resilient design principles into civil engineering projects across Santiago.</w:t>
      </w:r>
    </w:p>
    <w:p>
      <w:pPr>
        <w:pStyle w:val="BodyText"/>
      </w:pPr>
      <w:r>
        <w:t xml:space="preserve">The role of a civil engineer in Santiago extends beyond traditional construction tasks to encompass sustainable development initiatives. With a growing population and increasing urban density, engineers are tasked with designing efficient transportation networks, optimizing waste management systems, and ensuring access to clean energy. For instance, the expansion of Santiago’s metro system—a critical project for reducing traffic congestion and carbon emissions—highlights the collaborative efforts of civil engineers working alongside urban planners and policymakers. Similarly, flood mitigation projects in vulnerable neighborhoods demonstrate how engineering solutions are tailored to local environmental conditions.</w:t>
      </w:r>
    </w:p>
    <w:p>
      <w:pPr>
        <w:pStyle w:val="BodyText"/>
      </w:pPr>
      <w:r>
        <w:t xml:space="preserve">Civil engineers in Chile must also adhere to strict regulatory standards set by the Chilean government and professional organizations such as the Colegio de Ingenieros Civiles de Chile (CICC). These regulations prioritize safety, sustainability, and innovation. For example, seismic-resistant building codes have been implemented to minimize damage during earthquakes, while recent policies encourage the use of renewable energy sources in construction projects. Engineers in Santiago are at the forefront of these initiatives, ensuring compliance with national standards while addressing regional-specific challenges.</w:t>
      </w:r>
    </w:p>
    <w:p>
      <w:pPr>
        <w:pStyle w:val="BodyText"/>
      </w:pPr>
      <w:r>
        <w:t xml:space="preserve">The academic journey to becoming a civil engineer in Chile is rigorous and highly specialized. Prospective engineers typically pursue undergraduate degrees at institutions such as Universidad de Chile or Pontificia Universidad Católica de Chile, where they study disciplines ranging from structural analysis to environmental engineering. Advanced training in geotechnical engineering or urban planning is often required for projects in Santiago, given the city’s complex topography and infrastructure needs. Additionally, professionals must pass licensing exams administered by the CICC to practice legally within Chile.</w:t>
      </w:r>
    </w:p>
    <w:p>
      <w:pPr>
        <w:pStyle w:val="BodyText"/>
      </w:pPr>
      <w:r>
        <w:t xml:space="preserve">One of the most pressing challenges for civil engineers in Santiago is balancing rapid urbanization with environmental preservation. The city’s expansion has led to deforestation and habitat fragmentation, prompting engineers to adopt eco-friendly practices such as green roofs, permeable pavements, and rainwater harvesting systems. These innovations not only mitigate environmental degradation but also align with Chile’s commitment to achieving carbon neutrality by 2050.</w:t>
      </w:r>
    </w:p>
    <w:p>
      <w:pPr>
        <w:pStyle w:val="BodyText"/>
      </w:pPr>
      <w:r>
        <w:t xml:space="preserve">Civil engineers in Santiago are also instrumental in addressing social equity issues through infrastructure projects that serve marginalized communities. For example, the development of low-income housing complexes incorporates modular construction techniques to reduce costs and ensure long-term affordability. Additionally, engineers collaborate with local governments to improve access to public services such as healthcare and education, ensuring that infrastructure development benefits all residents of Santiago.</w:t>
      </w:r>
    </w:p>
    <w:p>
      <w:pPr>
        <w:pStyle w:val="BodyText"/>
      </w:pPr>
      <w:r>
        <w:t xml:space="preserve">The role of technology in civil engineering has become increasingly prominent in Santiago. Engineers leverage Building Information Modeling (BIM) software to enhance project planning and execution, while drones are used for surveying difficult terrains like the steep slopes surrounding the city. These technological advancements not only improve efficiency but also reduce risks associated with traditional construction methods.</w:t>
      </w:r>
    </w:p>
    <w:p>
      <w:pPr>
        <w:pStyle w:val="BodyText"/>
      </w:pPr>
      <w:r>
        <w:t xml:space="preserve">Civil engineers in Santiago face unique challenges related to funding and resource allocation. Public-private partnerships (PPPs) have emerged as a viable solution, enabling large-scale infrastructure projects without overburdening the national budget. Engineers must navigate complex contractual agreements and ensure that private stakeholders align with public interest goals. This dynamic requires strong negotiation skills and a deep understanding of both technical and economic principles.</w:t>
      </w:r>
    </w:p>
    <w:p>
      <w:pPr>
        <w:pStyle w:val="BodyText"/>
      </w:pPr>
      <w:r>
        <w:t xml:space="preserve">In conclusion, civil engineers in Santiago are indispensable to the city’s development trajectory. Their work addresses immediate challenges such as seismic risks and climate change while fostering long-term sustainability through innovative design and community-focused projects. As Chile continues to grow economically, the demand for skilled civil engineers will remain high, particularly those adept at integrating technology with environmental stewardship. This academic abstract underscores the critical role of civil engineers in shaping Santiago’s future and highlights their importance as catalysts for progress in Chile’s capital.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2026-07-22T10:09:55Z</dcterms:created>
  <dcterms:modified xsi:type="dcterms:W3CDTF">2026-07-22T10:09:55Z</dcterms:modified>
</cp:coreProperties>
</file>

<file path=docProps/custom.xml><?xml version="1.0" encoding="utf-8"?>
<Properties xmlns="http://schemas.openxmlformats.org/officeDocument/2006/custom-properties" xmlns:vt="http://schemas.openxmlformats.org/officeDocument/2006/docPropsVTypes"/>
</file>