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5db653bac01130bab35eef0c410393bef6d1cf7"/>
    <w:p>
      <w:pPr>
        <w:pStyle w:val="Heading1"/>
      </w:pPr>
      <w:r>
        <w:t xml:space="preserve">Abstract Academic Document: The Role and Challenges of a Civil Engineer in France, Paris</w:t>
      </w:r>
    </w:p>
    <w:bookmarkStart w:id="20" w:name="introduction"/>
    <w:p>
      <w:pPr>
        <w:pStyle w:val="Heading2"/>
      </w:pPr>
      <w:r>
        <w:t xml:space="preserve">Introduction</w:t>
      </w:r>
    </w:p>
    <w:p>
      <w:pPr>
        <w:pStyle w:val="FirstParagraph"/>
      </w:pPr>
      <w:r>
        <w:t xml:space="preserve">This academic abstract explores the multifaceted role of a civil engineer within the context of urban development in Paris, France. As one of Europe's most iconic and densely populated cities, Paris presents unique challenges and opportunities for civil engineers tasked with designing, constructing, and maintaining infrastructure that aligns with both historical preservation and modern innovation. The document emphasizes the critical intersection between academic qualifications, professional expertise, and the socio-political environment of France in shaping the responsibilities of a civil engineer operating in this dynamic metropolis.</w:t>
      </w:r>
    </w:p>
    <w:bookmarkEnd w:id="20"/>
    <w:bookmarkStart w:id="22" w:name="context-of-paris"/>
    <w:bookmarkStart w:id="21" w:name="X8df24680154b1757126003e8e9bbe55f49dd12d"/>
    <w:p>
      <w:pPr>
        <w:pStyle w:val="Heading2"/>
      </w:pPr>
      <w:r>
        <w:t xml:space="preserve">Context of Paris: A Global Urban Challenge</w:t>
      </w:r>
    </w:p>
    <w:p>
      <w:pPr>
        <w:pStyle w:val="FirstParagraph"/>
      </w:pPr>
      <w:r>
        <w:t xml:space="preserve">Paris, the capital of France, is renowned for its architectural heritage, cultural significance, and status as a global hub for commerce and tourism. However, this prominence comes with complex demands on civil engineering professionals. The city's infrastructure must accommodate over 12 million inhabitants while preserving its UNESCO World Heritage Sites and addressing contemporary issues such as climate resilience, sustainable urban mobility, and aging infrastructure. Civil engineers in Paris are at the forefront of balancing these competing priorities, often navigating strict environmental regulations mandated by the French government.</w:t>
      </w:r>
    </w:p>
    <w:p>
      <w:pPr>
        <w:pStyle w:val="BodyText"/>
      </w:pPr>
      <w:r>
        <w:t xml:space="preserve">The academic discipline of civil engineering in France is deeply rooted in technical rigor and practical application. Institutions such as École Polytechnique Fédérale de Lausanne (EPFL), École des Ponts ParisTech, and Université Paris-Saclay provide foundational education for engineers who later contribute to projects like the Grand Paris Express, a 200-kilometer metro network designed to alleviate traffic congestion. These projects underscore the need for civil engineers in France to master advanced technologies, including Building Information Modeling (BIM) and sustainable materials science.</w:t>
      </w:r>
    </w:p>
    <w:bookmarkEnd w:id="21"/>
    <w:bookmarkEnd w:id="22"/>
    <w:bookmarkStart w:id="24" w:name="role-and-responsibilities"/>
    <w:bookmarkStart w:id="23" w:name="X6e98b5dc82e9433808707972f7bcf9e774b172b"/>
    <w:p>
      <w:pPr>
        <w:pStyle w:val="Heading2"/>
      </w:pPr>
      <w:r>
        <w:t xml:space="preserve">Role and Responsibilities of a Civil Engineer in Paris</w:t>
      </w:r>
    </w:p>
    <w:p>
      <w:pPr>
        <w:pStyle w:val="FirstParagraph"/>
      </w:pPr>
      <w:r>
        <w:t xml:space="preserve">The role of a civil engineer in Paris extends beyond traditional construction tasks. It encompasses urban planning, disaster risk mitigation, and adherence to the stringent building codes set by the French Ministry of Ecological Transition. For instance, engineers must ensure that new developments comply with the "Plan de Sauvegarde et de Secours" (PSS), which outlines emergency protocols for high-density areas prone to flooding or seismic activity.</w:t>
      </w:r>
    </w:p>
    <w:p>
      <w:pPr>
        <w:pStyle w:val="BodyText"/>
      </w:pPr>
      <w:r>
        <w:t xml:space="preserve">Civil engineers in Paris are also pivotal in advancing sustainable development goals (SDGs) set by the European Union. This includes designing energy-efficient buildings, implementing green infrastructure, and reducing carbon emissions through smart transportation systems. Notably, the city’s "Paris Climate Action Plan" mandates that 100% of public buildings be carbon neutral by 2030—a target that requires innovative engineering solutions.</w:t>
      </w:r>
    </w:p>
    <w:p>
      <w:pPr>
        <w:pStyle w:val="BodyText"/>
      </w:pPr>
      <w:r>
        <w:t xml:space="preserve">Moreover, civil engineers in Paris must collaborate with multidisciplinary teams comprising urban planners, environmental scientists, and architects. This collaboration is essential for projects such as the transformation of the Seine Riverbanks into a pedestrian-friendly zone or the revitalization of industrial sites like La Défense. These initiatives demand not only technical expertise but also an understanding of French urban governance frameworks.</w:t>
      </w:r>
    </w:p>
    <w:bookmarkEnd w:id="23"/>
    <w:bookmarkEnd w:id="24"/>
    <w:bookmarkStart w:id="26" w:name="educational-requirements"/>
    <w:bookmarkStart w:id="25" w:name="X7af7749282f86149251383e9a8e1bcd7b749215"/>
    <w:p>
      <w:pPr>
        <w:pStyle w:val="Heading2"/>
      </w:pPr>
      <w:r>
        <w:t xml:space="preserve">Academic and Professional Requirements for Civil Engineers in France</w:t>
      </w:r>
    </w:p>
    <w:p>
      <w:pPr>
        <w:pStyle w:val="FirstParagraph"/>
      </w:pPr>
      <w:r>
        <w:t xml:space="preserve">To practice as a civil engineer in France, individuals must hold a "diplôme d'ingénieur" from an École d'Ingénieurs (engineering school) recognized by the French government. This typically involves a five-year curriculum combining theoretical education with hands-on training through stages (internships). Additionally, engineers are required to obtain the "Certificat de Compétence Professionnelle" (CCP), which certifies their ability to manage engineering projects in accordance with French law.</w:t>
      </w:r>
    </w:p>
    <w:p>
      <w:pPr>
        <w:pStyle w:val="BodyText"/>
      </w:pPr>
      <w:r>
        <w:t xml:space="preserve">For those working in Paris, fluency in French is essential for navigating local regulations and communicating with municipal authorities. However, given the international nature of many projects—such as the development of La Defense’s futuristic skyscrapers or cross-border infrastructure like the Eurotunnel—proficiency in English and other European languages is often advantageous.</w:t>
      </w:r>
    </w:p>
    <w:p>
      <w:pPr>
        <w:pStyle w:val="BodyText"/>
      </w:pPr>
      <w:r>
        <w:t xml:space="preserve">Academic institutions in Paris, such as École des Ponts ParisTech, emphasize interdisciplinary learning, ensuring that graduates are equipped to address urban challenges. Courses on geotechnics, fluid mechanics, and environmental engineering are complemented by studies on French legal frameworks for construction and land use.</w:t>
      </w:r>
    </w:p>
    <w:bookmarkEnd w:id="25"/>
    <w:bookmarkEnd w:id="26"/>
    <w:bookmarkStart w:id="28" w:name="challenges-and-innovations"/>
    <w:bookmarkStart w:id="27" w:name="Xc6cd1f2bc27a19b2b11e88086a38a0a3e6dc42d"/>
    <w:p>
      <w:pPr>
        <w:pStyle w:val="Heading2"/>
      </w:pPr>
      <w:r>
        <w:t xml:space="preserve">Challenges and Innovations in Civil Engineering: A Parisian Perspective</w:t>
      </w:r>
    </w:p>
    <w:p>
      <w:pPr>
        <w:pStyle w:val="FirstParagraph"/>
      </w:pPr>
      <w:r>
        <w:t xml:space="preserve">Civil engineers in Paris face unique challenges, including the preservation of historic structures while integrating modern infrastructure. For example, retrofitting Haussmann-era buildings with energy-efficient systems requires meticulous planning to avoid compromising their architectural integrity. Additionally, engineers must address the growing threat of climate change, such as rising sea levels and extreme weather events that could impact the city’s low-lying areas.</w:t>
      </w:r>
    </w:p>
    <w:p>
      <w:pPr>
        <w:pStyle w:val="BodyText"/>
      </w:pPr>
      <w:r>
        <w:t xml:space="preserve">Innovations in engineering practices are increasingly vital. The use of 3D printing for constructing modular housing units, AI-driven traffic management systems, and drone-based inspections for bridges and tunnels are transforming the field. In Paris, these technologies are being tested in projects like the "Smart City" initiative, which aims to create a data-driven urban environment.</w:t>
      </w:r>
    </w:p>
    <w:p>
      <w:pPr>
        <w:pStyle w:val="BodyText"/>
      </w:pPr>
      <w:r>
        <w:t xml:space="preserve">Furthermore, civil engineers must engage with public stakeholders through participatory planning processes mandated by French law. This ensures that community needs are integrated into large-scale projects such as the expansion of the Parc de la Villette or the modernization of Paris’ water and sanitation networks.</w:t>
      </w:r>
    </w:p>
    <w:bookmarkEnd w:id="27"/>
    <w:bookmarkEnd w:id="28"/>
    <w:bookmarkStart w:id="29" w:name="conclusion"/>
    <w:p>
      <w:pPr>
        <w:pStyle w:val="Heading2"/>
      </w:pPr>
      <w:r>
        <w:t xml:space="preserve">Conclusion</w:t>
      </w:r>
    </w:p>
    <w:p>
      <w:pPr>
        <w:pStyle w:val="FirstParagraph"/>
      </w:pPr>
      <w:r>
        <w:t xml:space="preserve">In summary, the role of a civil engineer in France, particularly in Paris, is both academically rigorous and pragmatically challenging. The profession demands a deep understanding of French regulatory systems, environmental sustainability principles, and the socio-cultural context of urban development. As Paris continues to evolve into a model for 21st-century cities, civil engineers will remain central to its transformation—bridging the gap between historical legacy and futuristic innovation. This academic document underscores the importance of interdisciplinary education, technological adaptation, and civic responsibility in shaping the future of civil engineering in one of Europe’s most iconic cities.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France Paris</dc:title>
  <dc:creator/>
  <dc:language>en</dc:language>
  <cp:keywords/>
  <dcterms:created xsi:type="dcterms:W3CDTF">2026-07-24T05:51:16Z</dcterms:created>
  <dcterms:modified xsi:type="dcterms:W3CDTF">2026-07-24T05:51:16Z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