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fa93f44261d38003bde9648458850103899ac79"/>
    <w:p>
      <w:pPr>
        <w:pStyle w:val="Heading1"/>
      </w:pPr>
      <w:r>
        <w:t xml:space="preserve">Abstract Academic Document: The Role and Challenges of a Civil Engineer in Iran, Tehran</w:t>
      </w:r>
    </w:p>
    <w:p>
      <w:pPr>
        <w:pStyle w:val="FirstParagraph"/>
      </w:pPr>
      <w:r>
        <w:rPr>
          <w:bCs/>
          <w:b/>
        </w:rPr>
        <w:t xml:space="preserve">Abstract academic:</w:t>
      </w:r>
      <w:r>
        <w:t xml:space="preserve"> </w:t>
      </w:r>
      <w:r>
        <w:t xml:space="preserve">This document presents an academic analysis of the role, responsibilities, and challenges faced by civil engineers in the context of Iran’s capital city, Tehran. As one of the world's most populous cities and a hub for urban development in the Middle East, Tehran presents unique opportunities and complexities for civil engineering professionals. The study examines the historical evolution of civil engineering practices in Tehran, contemporary projects undertaken by engineers, and future challenges tied to infrastructure growth, environmental sustainability, and socio-economic dynamics. By contextualizing the profession within Iran’s regulatory framework and cultural landscape, this abstract highlights how civil engineers in Tehran contribute to shaping a resilient urban environment.</w:t>
      </w:r>
    </w:p>
    <w:bookmarkStart w:id="20" w:name="Xec0d0ca26d72c02297224b3f292e47126b9f651"/>
    <w:p>
      <w:pPr>
        <w:pStyle w:val="Heading2"/>
      </w:pPr>
      <w:r>
        <w:t xml:space="preserve">The Significance of Civil Engineers in Urban Development</w:t>
      </w:r>
    </w:p>
    <w:p>
      <w:pPr>
        <w:pStyle w:val="FirstParagraph"/>
      </w:pPr>
      <w:r>
        <w:rPr>
          <w:bCs/>
          <w:b/>
        </w:rPr>
        <w:t xml:space="preserve">Civil Engineer:</w:t>
      </w:r>
      <w:r>
        <w:t xml:space="preserve"> </w:t>
      </w:r>
      <w:r>
        <w:t xml:space="preserve">In the rapidly expanding metropolis of Tehran, civil engineers play a pivotal role in addressing the demands of urbanization, population growth, and infrastructure modernization. As Iran’s capital and economic center, Tehran faces immense pressure to balance development with sustainability. Civil engineers are tasked with designing and managing projects such as transportation networks (including highways, metro systems, and public transit), water supply systems, sewage management, flood control mechanisms (critical in a city prone to seasonal flooding), and earthquake-resistant structures. The profession is central to ensuring the safety, functionality, and longevity of urban infrastructure.</w:t>
      </w:r>
    </w:p>
    <w:p>
      <w:pPr>
        <w:pStyle w:val="BodyText"/>
      </w:pPr>
      <w:r>
        <w:t xml:space="preserve">Tehran’s civil engineers must also adhere to Iran’s national standards for construction and engineering practices. These standards are influenced by both local conditions (such as seismic activity in the Alborz Mountains) and global trends in sustainable design. The integration of green technologies, energy-efficient materials, and smart urban planning has become increasingly important as Tehran strives to meet international benchmarks while maintaining its cultural heritage.</w:t>
      </w:r>
    </w:p>
    <w:bookmarkEnd w:id="20"/>
    <w:bookmarkStart w:id="21" w:name="Xe39be4f7e914deac1b312a1f4fe41b2412a7c4b"/>
    <w:p>
      <w:pPr>
        <w:pStyle w:val="Heading2"/>
      </w:pPr>
      <w:r>
        <w:t xml:space="preserve">Historical Context and Evolution of Civil Engineering in Tehran</w:t>
      </w:r>
    </w:p>
    <w:p>
      <w:pPr>
        <w:pStyle w:val="FirstParagraph"/>
      </w:pPr>
      <w:r>
        <w:t xml:space="preserve">The history of civil engineering in Tehran dates back to the early 20th century, when the city began transitioning from a regional capital to a modern metropolis. Key projects during this period included the construction of roads, bridges, and public buildings that laid the foundation for today’s infrastructure. However, it was not until recent decades that civil engineers in Tehran started addressing large-scale urban challenges such as traffic congestion, air pollution, and inadequate wastewater treatment.</w:t>
      </w:r>
    </w:p>
    <w:p>
      <w:pPr>
        <w:pStyle w:val="BodyText"/>
      </w:pPr>
      <w:r>
        <w:t xml:space="preserve">Notable examples include the development of Tehran’s Metro system—a feat of engineering that has alleviated ground-level traffic while accommodating millions of daily commuters. Similarly, the city’s water supply network has been expanded to meet the needs of a population exceeding 9 million, with engineers implementing advanced systems for desalination and recycling. These projects reflect the adaptability and innovation required by</w:t>
      </w:r>
      <w:r>
        <w:t xml:space="preserve"> </w:t>
      </w:r>
      <w:r>
        <w:rPr>
          <w:bCs/>
          <w:b/>
        </w:rPr>
        <w:t xml:space="preserve">Civil Engineer</w:t>
      </w:r>
      <w:r>
        <w:t xml:space="preserve">s in Iran Tehran.</w:t>
      </w:r>
    </w:p>
    <w:bookmarkEnd w:id="21"/>
    <w:bookmarkStart w:id="22" w:name="X0b27242fe4606e7bd2b69d52e6f73b1fe5238c7"/>
    <w:p>
      <w:pPr>
        <w:pStyle w:val="Heading2"/>
      </w:pPr>
      <w:r>
        <w:t xml:space="preserve">Contemporary Projects and Technological Advancements</w:t>
      </w:r>
    </w:p>
    <w:p>
      <w:pPr>
        <w:pStyle w:val="FirstParagraph"/>
      </w:pPr>
      <w:r>
        <w:t xml:space="preserve">Today, civil engineers in Tehran are at the forefront of integrating cutting-edge technologies such as Building Information Modeling (BIM), Geographic Information Systems (GIS), and artificial intelligence to optimize infrastructure planning. For instance, BIM is used extensively in the design of high-rise buildings and urban complexes to ensure compliance with Iran’s stringent safety codes. GIS tools help engineers analyze spatial data for efficient land use, zoning, and disaster risk mitigation.</w:t>
      </w:r>
    </w:p>
    <w:p>
      <w:pPr>
        <w:pStyle w:val="BodyText"/>
      </w:pPr>
      <w:r>
        <w:t xml:space="preserve">One of the most pressing challenges for</w:t>
      </w:r>
      <w:r>
        <w:t xml:space="preserve"> </w:t>
      </w:r>
      <w:r>
        <w:rPr>
          <w:bCs/>
          <w:b/>
        </w:rPr>
        <w:t xml:space="preserve">Civil Engineer</w:t>
      </w:r>
      <w:r>
        <w:t xml:space="preserve">s in Tehran is addressing climate change impacts. Rising temperatures, prolonged droughts, and increased urban heat islands necessitate innovative solutions such as green roofs, permeable pavements, and sustainable drainage systems. Engineers are also collaborating with environmental scientists to reduce the carbon footprint of construction projects through the use of recycled materials and energy-efficient designs.</w:t>
      </w:r>
    </w:p>
    <w:bookmarkEnd w:id="22"/>
    <w:bookmarkStart w:id="23" w:name="X5ffb817739290a7651770ca601008f65c6b1853"/>
    <w:p>
      <w:pPr>
        <w:pStyle w:val="Heading2"/>
      </w:pPr>
      <w:r>
        <w:t xml:space="preserve">Educational Requirements and Professional Standards</w:t>
      </w:r>
    </w:p>
    <w:p>
      <w:pPr>
        <w:pStyle w:val="FirstParagraph"/>
      </w:pPr>
      <w:r>
        <w:t xml:space="preserve">In Iran, aspiring civil engineers must complete a bachelor’s degree in civil engineering from an accredited university, followed by passing the national licensing exam administered by the Iranian Ministry of Science. Many universities in Tehran, such as Sharif University of Technology and Iran University of Science and Technology, are renowned for their rigorous academic programs and research facilities. These institutions emphasize both theoretical knowledge and practical training through internships with local engineering firms.</w:t>
      </w:r>
    </w:p>
    <w:p>
      <w:pPr>
        <w:pStyle w:val="BodyText"/>
      </w:pPr>
      <w:r>
        <w:t xml:space="preserve">Continuing education is equally vital for professionals in the field. The Iranian Engineering Council regularly updates technical standards to reflect advancements in materials science, construction techniques, and environmental regulations. Civil engineers in Tehran must stay informed about these changes to ensure their work aligns with national and international best practices.</w:t>
      </w:r>
    </w:p>
    <w:bookmarkEnd w:id="23"/>
    <w:bookmarkStart w:id="24" w:name="X6148b390f1da5d362cdd324092eb1d4859669c9"/>
    <w:p>
      <w:pPr>
        <w:pStyle w:val="Heading2"/>
      </w:pPr>
      <w:r>
        <w:t xml:space="preserve">Challenges Facing Civil Engineers in Iran Tehran</w:t>
      </w:r>
    </w:p>
    <w:p>
      <w:pPr>
        <w:pStyle w:val="FirstParagraph"/>
      </w:pPr>
      <w:r>
        <w:rPr>
          <w:bCs/>
          <w:b/>
        </w:rPr>
        <w:t xml:space="preserve">Civil Engineer</w:t>
      </w:r>
      <w:r>
        <w:t xml:space="preserve">s operating in Tehran encounter a range of challenges, including resource constraints, bureaucratic hurdles, and the need for long-term planning. Limited funding for public infrastructure projects often forces engineers to prioritize cost-effective solutions without compromising safety or quality. Additionally, political instability and economic sanctions have impacted the availability of imported materials and technologies.</w:t>
      </w:r>
    </w:p>
    <w:p>
      <w:pPr>
        <w:pStyle w:val="BodyText"/>
      </w:pPr>
      <w:r>
        <w:t xml:space="preserve">Another critical issue is the rapid pace of urbanization, which requires engineers to balance growth with sustainability. For example, expanding Tehran’s residential areas while preserving green spaces and preventing soil erosion demands meticulous planning. Engineers must also address social equity by ensuring that infrastructure projects benefit all communities, including marginalized neighborhoods.</w:t>
      </w:r>
    </w:p>
    <w:bookmarkEnd w:id="24"/>
    <w:bookmarkStart w:id="25" w:name="Xba37020479fb7d3d1f2410bc33d802e1ec4ca62"/>
    <w:p>
      <w:pPr>
        <w:pStyle w:val="Heading2"/>
      </w:pPr>
      <w:r>
        <w:t xml:space="preserve">Conclusion: The Future of Civil Engineering in Iran Tehran</w:t>
      </w:r>
    </w:p>
    <w:p>
      <w:pPr>
        <w:pStyle w:val="FirstParagraph"/>
      </w:pPr>
      <w:r>
        <w:t xml:space="preserve">In conclusion, the role of a civil engineer in Iran Tehran is both dynamic and indispensable. As the city continues to grow, the profession will remain central to addressing infrastructure needs, environmental challenges, and socio-economic development. By leveraging innovation, adhering to ethical standards, and fostering collaboration between stakeholders (including government agencies, private sectors, and academic institutions),</w:t>
      </w:r>
      <w:r>
        <w:t xml:space="preserve"> </w:t>
      </w:r>
      <w:r>
        <w:rPr>
          <w:bCs/>
          <w:b/>
        </w:rPr>
        <w:t xml:space="preserve">Civil Engineer</w:t>
      </w:r>
      <w:r>
        <w:t xml:space="preserve">s in Tehran can contribute to a more resilient and sustainable urban future.</w:t>
      </w:r>
    </w:p>
    <w:p>
      <w:pPr>
        <w:pStyle w:val="BodyText"/>
      </w:pPr>
      <w:r>
        <w:t xml:space="preserve">This abstract academic document underscores the importance of civil engineers in shaping the built environment of Iran’s capital. Their expertise not only ensures the functionality of infrastructure but also reflects broader goals of progress, safety, and equity in one of the world’s most complex urban landscapes.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Iran Tehran</dc:title>
  <dc:creator/>
  <dc:language>en</dc:language>
  <cp:keywords/>
  <dcterms:created xsi:type="dcterms:W3CDTF">2026-07-15T18:45:53Z</dcterms:created>
  <dcterms:modified xsi:type="dcterms:W3CDTF">2026-07-15T18:45:53Z</dcterms:modified>
</cp:coreProperties>
</file>

<file path=docProps/custom.xml><?xml version="1.0" encoding="utf-8"?>
<Properties xmlns="http://schemas.openxmlformats.org/officeDocument/2006/custom-properties" xmlns:vt="http://schemas.openxmlformats.org/officeDocument/2006/docPropsVTypes"/>
</file>