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dfd2884e0c8270b4ebb0952e011c3865c50ba11"/>
    <w:p>
      <w:pPr>
        <w:pStyle w:val="Heading1"/>
      </w:pPr>
      <w:r>
        <w:t xml:space="preserve">Abstract Academic Document: The Role of the Civil Engineer in Urban Development and Infrastructure Resilience in Japan, Tokyo</w:t>
      </w:r>
    </w:p>
    <w:p>
      <w:pPr>
        <w:pStyle w:val="FirstParagraph"/>
      </w:pPr>
      <w:r>
        <w:t xml:space="preserve">The field of civil engineering has long been a cornerstone of societal progress, particularly in densely populated urban environments where infrastructure demands are immense. In the context of Japan’s capital city, Tokyo—a metropolis renowned for its technological innovation, cultural richness, and architectural marvels—the role of the civil engineer is both critical and multifaceted. This abstract academic document explores the unique challenges and opportunities faced by civil engineers in Tokyo, emphasizing their pivotal contribution to sustainable urban development, disaster resilience planning, and the integration of cutting-edge technologies in infrastructure systems. By examining case studies, policy frameworks, and emerging trends specific to Tokyo’s urban landscape, this work underscores the indispensable role of civil engineers in shaping a future-ready Japan.</w:t>
      </w:r>
    </w:p>
    <w:bookmarkStart w:id="20" w:name="Xdfdf9f1de79791c8c15e9c909b1241f3c552601"/>
    <w:p>
      <w:pPr>
        <w:pStyle w:val="Heading2"/>
      </w:pPr>
      <w:r>
        <w:t xml:space="preserve">The Significance of Civil Engineering in Tokyo</w:t>
      </w:r>
    </w:p>
    <w:p>
      <w:pPr>
        <w:pStyle w:val="FirstParagraph"/>
      </w:pPr>
      <w:r>
        <w:t xml:space="preserve">Tokyo, with its population exceeding 37 million people and an intricate network of skyscrapers, subways, highways, and public utilities, represents one of the most complex urban ecosystems globally. The civil engineer operating within this environment must navigate a unique confluence of demands: addressing the needs of an aging population while accommodating rapid technological growth; mitigating the risks posed by natural disasters such as earthquakes and typhoons; and ensuring that infrastructure aligns with Japan’s stringent environmental and sustainability standards. These challenges are compounded by Tokyo’s status as a global economic hub, where infrastructure must support not only domestic industries but also international connectivity through airports, ports, and high-speed rail systems like the Shinkansen.</w:t>
      </w:r>
    </w:p>
    <w:p>
      <w:pPr>
        <w:pStyle w:val="BodyText"/>
      </w:pPr>
      <w:r>
        <w:t xml:space="preserve">The civil engineer in Tokyo is tasked with designing, constructing, and maintaining infrastructure that balances functionality with aesthetic appeal. This includes everything from earthquake-resistant skyscrapers to efficient public transportation systems. For instance, Tokyo’s extensive subway network—spanning over 300 kilometers—is a testament to the ingenuity of civil engineers who prioritize safety, accessibility, and scalability in their designs. Furthermore, as Japan grapples with the dual pressures of urbanization and climate change, civil engineers are increasingly called upon to innovate solutions that reduce carbon footprints while ensuring long-term resilience.</w:t>
      </w:r>
    </w:p>
    <w:bookmarkEnd w:id="20"/>
    <w:bookmarkStart w:id="21" w:name="X177322082ae5b7750b8da60497a483fd9ac8bf7"/>
    <w:p>
      <w:pPr>
        <w:pStyle w:val="Heading2"/>
      </w:pPr>
      <w:r>
        <w:t xml:space="preserve">Key Challenges Faced by Civil Engineers in Tokyo</w:t>
      </w:r>
    </w:p>
    <w:p>
      <w:pPr>
        <w:pStyle w:val="FirstParagraph"/>
      </w:pPr>
      <w:r>
        <w:t xml:space="preserve">One of the primary challenges for civil engineers in Tokyo is the need to reconcile historical infrastructure with modern demands. Many of Tokyo’s foundational systems, including its sewer networks and roadways, were constructed decades ago and now require retrofitting to meet contemporary standards. Additionally, the city’s susceptibility to seismic activity necessitates advanced engineering techniques that prioritize structural integrity during earthquakes. For example, Japan’s use of base isolation technology—a method where buildings are decoupled from the ground using flexible bearings—has become a hallmark of Tokyo’s earthquake-resistant architecture.</w:t>
      </w:r>
    </w:p>
    <w:p>
      <w:pPr>
        <w:pStyle w:val="BodyText"/>
      </w:pPr>
      <w:r>
        <w:t xml:space="preserve">Another significant challenge lies in the integration of smart technologies into infrastructure. As Tokyo moves toward becoming a “smart city,” civil engineers must incorporate Internet of Things (IoT) sensors, artificial intelligence (AI), and data analytics into systems such as traffic management, energy distribution, and flood control. This shift requires not only technical expertise but also interdisciplinary collaboration with urban planners, software developers, and policymakers to ensure seamless implementation.</w:t>
      </w:r>
    </w:p>
    <w:bookmarkEnd w:id="21"/>
    <w:bookmarkStart w:id="22" w:name="Xad5d7078db6ee12deaa9d0c99a114e298ef4e4d"/>
    <w:p>
      <w:pPr>
        <w:pStyle w:val="Heading2"/>
      </w:pPr>
      <w:r>
        <w:t xml:space="preserve">Innovations in Civil Engineering Practice</w:t>
      </w:r>
    </w:p>
    <w:p>
      <w:pPr>
        <w:pStyle w:val="FirstParagraph"/>
      </w:pPr>
      <w:r>
        <w:t xml:space="preserve">Tokyo has emerged as a global leader in adopting innovative engineering practices that address both immediate and long-term urban challenges. One notable example is the use of advanced materials such as ultra-high-performance concrete (UHPC) and carbon fiber-reinforced polymers (CFRPs), which enhance the durability and lifespan of infrastructure. These materials are being utilized in projects like the reconstruction of Tokyo’s Odaiba district, a futuristic development that exemplifies sustainable urban planning.</w:t>
      </w:r>
    </w:p>
    <w:p>
      <w:pPr>
        <w:pStyle w:val="BodyText"/>
      </w:pPr>
      <w:r>
        <w:t xml:space="preserve">Furthermore, civil engineers in Tokyo are pioneering green infrastructure initiatives that align with Japan’s commitment to environmental sustainability. Projects such as the “Tokyo Green Plan” emphasize the integration of green roofs, permeable pavements, and urban forests to mitigate heat island effects and manage stormwater runoff. These efforts not only improve the quality of life for residents but also contribute to Tokyo’s broader goal of achieving carbon neutrality by 2050.</w:t>
      </w:r>
    </w:p>
    <w:bookmarkEnd w:id="22"/>
    <w:bookmarkStart w:id="23" w:name="Xa1ef4146d9e509db96ba768682f5b25ac008dd6"/>
    <w:p>
      <w:pPr>
        <w:pStyle w:val="Heading2"/>
      </w:pPr>
      <w:r>
        <w:t xml:space="preserve">Policy Frameworks and Regulatory Standards</w:t>
      </w:r>
    </w:p>
    <w:p>
      <w:pPr>
        <w:pStyle w:val="FirstParagraph"/>
      </w:pPr>
      <w:r>
        <w:t xml:space="preserve">The Japanese government has implemented stringent regulatory frameworks to ensure that civil engineering projects meet national safety and environmental standards. In Tokyo, adherence to the Building Standards Act (1950) is mandatory, with additional guidelines provided by the Metropolitan Government of Tokyo. These regulations mandate rigorous seismic design codes, flood prevention measures, and energy efficiency requirements for all construction projects.</w:t>
      </w:r>
    </w:p>
    <w:p>
      <w:pPr>
        <w:pStyle w:val="BodyText"/>
      </w:pPr>
      <w:r>
        <w:t xml:space="preserve">Civil engineers in Tokyo must also navigate complex bureaucratic processes involving multiple stakeholders, including local municipalities, private developers, and national agencies such as the Ministry of Land, Infrastructure, Transport and Tourism (MLIT). This collaborative environment demands that civil engineers possess not only technical acumen but also strong communication and project management skills to align diverse interests toward a common goal.</w:t>
      </w:r>
    </w:p>
    <w:bookmarkEnd w:id="23"/>
    <w:bookmarkStart w:id="24" w:name="case-studies-civil-engineering-in-action"/>
    <w:p>
      <w:pPr>
        <w:pStyle w:val="Heading2"/>
      </w:pPr>
      <w:r>
        <w:t xml:space="preserve">Case Studies: Civil Engineering in Action</w:t>
      </w:r>
    </w:p>
    <w:p>
      <w:pPr>
        <w:pStyle w:val="FirstParagraph"/>
      </w:pPr>
      <w:r>
        <w:t xml:space="preserve">To illustrate the practical application of civil engineering principles in Tokyo, two case studies are presented. The first is the reconstruction of the Tokyo Metropolitan Government Building, which features an advanced seismic design system that allows it to sway during earthquakes while remaining structurally sound. The second is the development of the Tokyo Skytree—a 634-meter-tall broadcasting tower—designed with a central shaft and two outer tubes that work together to absorb seismic energy and reduce swaying.</w:t>
      </w:r>
    </w:p>
    <w:p>
      <w:pPr>
        <w:pStyle w:val="BodyText"/>
      </w:pPr>
      <w:r>
        <w:t xml:space="preserve">Both projects highlight the importance of innovation, collaboration, and adherence to regulatory standards in ensuring the safety and functionality of infrastructure in Tokyo. These examples also demonstrate how civil engineers in Japan are at the forefront of developing solutions that address both traditional engineering challenges and emerging global issues such as climate change.</w:t>
      </w:r>
    </w:p>
    <w:bookmarkEnd w:id="24"/>
    <w:bookmarkStart w:id="25" w:name="conclusion"/>
    <w:p>
      <w:pPr>
        <w:pStyle w:val="Heading2"/>
      </w:pPr>
      <w:r>
        <w:t xml:space="preserve">Conclusion</w:t>
      </w:r>
    </w:p>
    <w:p>
      <w:pPr>
        <w:pStyle w:val="FirstParagraph"/>
      </w:pPr>
      <w:r>
        <w:t xml:space="preserve">In summary, the civil engineer plays a vital role in shaping the future of Tokyo’s urban landscape. By addressing complex challenges through innovation, sustainability, and interdisciplinary collaboration, civil engineers contribute to the resilience and prosperity of one of the world’s most dynamic cities. As Japan continues to evolve as a leader in technological advancement and environmental stewardship, the contributions of civil engineers in Tokyo will remain central to achieving these objectives. This abstract academic document underscores the importance of fostering a new generation of civil engineers equipped with both technical expertise and a deep understanding of Japan’s unique socio-cultural and geographical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Japan Tokyo</dc:title>
  <dc:creator/>
  <dc:language>en</dc:language>
  <cp:keywords/>
  <dcterms:created xsi:type="dcterms:W3CDTF">2026-07-23T02:20:40Z</dcterms:created>
  <dcterms:modified xsi:type="dcterms:W3CDTF">2026-07-23T02:20:40Z</dcterms:modified>
</cp:coreProperties>
</file>

<file path=docProps/custom.xml><?xml version="1.0" encoding="utf-8"?>
<Properties xmlns="http://schemas.openxmlformats.org/officeDocument/2006/custom-properties" xmlns:vt="http://schemas.openxmlformats.org/officeDocument/2006/docPropsVTypes"/>
</file>