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ae0dd9c722a370325b0750973db7489a8035762"/>
    <w:p>
      <w:pPr>
        <w:pStyle w:val="Heading1"/>
      </w:pPr>
      <w:r>
        <w:t xml:space="preserve">Abstract Academic Document: The Role of a Civil Engineer in Kazakhstan Almaty</w:t>
      </w:r>
    </w:p>
    <w:p>
      <w:pPr>
        <w:pStyle w:val="FirstParagraph"/>
      </w:pPr>
      <w:r>
        <w:rPr>
          <w:bCs/>
          <w:b/>
        </w:rPr>
        <w:t xml:space="preserve">Abstract:</w:t>
      </w:r>
    </w:p>
    <w:p>
      <w:pPr>
        <w:pStyle w:val="BodyText"/>
      </w:pPr>
      <w:r>
        <w:t xml:space="preserve">In the rapidly evolving urban landscape of Kazakhstan, particularly within the vibrant metropolis of Almaty, the role of a civil engineer has become increasingly pivotal. This academic document explores the multifaceted responsibilities, challenges, and innovations inherent to civil engineering practices in Almaty. As Kazakhstan continues its trajectory toward modernization and economic development, cities like Almaty serve as critical nodes where infrastructure demands intersect with environmental sustainability and socio-economic progress. The civil engineer, functioning at the nexus of these forces, plays a central role in shaping the built environment while addressing the unique geographical, climatic, and cultural contexts of the region.</w:t>
      </w:r>
    </w:p>
    <w:bookmarkStart w:id="20" w:name="Xf39b500fdc4f7bac7a46237bb04e74b17674fc6"/>
    <w:p>
      <w:pPr>
        <w:pStyle w:val="Heading2"/>
      </w:pPr>
      <w:r>
        <w:t xml:space="preserve">Contextualizing Civil Engineering in Kazakhstan Almaty</w:t>
      </w:r>
    </w:p>
    <w:p>
      <w:pPr>
        <w:pStyle w:val="FirstParagraph"/>
      </w:pPr>
      <w:r>
        <w:t xml:space="preserve">Kazakhstan’s commitment to infrastructure development is underscored by its Vision 2030 strategy, which emphasizes sustainable urbanization and technological advancement. Almaty, as the country’s former capital and a major economic hub, faces distinct challenges in balancing rapid urban growth with environmental preservation. The civil engineer operating within this context must navigate complexities such as seismic activity (Almaty lies in a seismically active zone), extreme temperature variations, and the need for resilient infrastructure to withstand climate change impacts.</w:t>
      </w:r>
    </w:p>
    <w:p>
      <w:pPr>
        <w:pStyle w:val="BodyText"/>
      </w:pPr>
      <w:r>
        <w:t xml:space="preserve">Key projects undertaken by civil engineers in Almaty include the expansion of road networks, flood control systems, and the development of energy-efficient buildings. For instance, recent initiatives have focused on upgrading drainage systems to mitigate flooding during intense rainfall—a recurring issue in the region’s mountainous terrain. Additionally, civil engineers are integral to designing earthquake-resistant structures that comply with Kazakhstan’s stringent building codes.</w:t>
      </w:r>
    </w:p>
    <w:bookmarkEnd w:id="20"/>
    <w:bookmarkStart w:id="21" w:name="academic-and-professional-frameworks"/>
    <w:p>
      <w:pPr>
        <w:pStyle w:val="Heading2"/>
      </w:pPr>
      <w:r>
        <w:t xml:space="preserve">Academic and Professional Frameworks</w:t>
      </w:r>
    </w:p>
    <w:p>
      <w:pPr>
        <w:pStyle w:val="FirstParagraph"/>
      </w:pPr>
      <w:r>
        <w:t xml:space="preserve">The academic training of civil engineers in Kazakhstan is structured around a combination of theoretical knowledge and practical application, aligning with international standards while addressing local needs. Institutions such as the Al-Farabi Kazakh National University and the Kazakh-British Technical University provide specialized programs that emphasize geotechnical engineering, structural analysis, and sustainable urban planning. Graduates are often equipped to address site-specific challenges in Almaty, such as soil erosion in mountainous areas or the integration of traditional architecture with modern materials.</w:t>
      </w:r>
    </w:p>
    <w:p>
      <w:pPr>
        <w:pStyle w:val="BodyText"/>
      </w:pPr>
      <w:r>
        <w:t xml:space="preserve">Professional licensing and certification processes in Kazakhstan ensure that civil engineers meet rigorous standards. The Kazakh Institute of Standards (GOST) and local regulatory bodies collaborate with academic institutions to align curricula with industry requirements. This synergy is vital for ensuring that engineers are prepared to tackle the unique demands of projects in Almaty, where urban density and natural hazards necessitate innovative solutions.</w:t>
      </w:r>
    </w:p>
    <w:bookmarkEnd w:id="21"/>
    <w:bookmarkStart w:id="22" w:name="challenges-and-innovations"/>
    <w:p>
      <w:pPr>
        <w:pStyle w:val="Heading2"/>
      </w:pPr>
      <w:r>
        <w:t xml:space="preserve">Challenges and Innovations</w:t>
      </w:r>
    </w:p>
    <w:p>
      <w:pPr>
        <w:pStyle w:val="FirstParagraph"/>
      </w:pPr>
      <w:r>
        <w:t xml:space="preserve">Civil engineers in Almaty encounter a range of challenges, from mitigating the effects of permafrost degradation in nearby regions to optimizing construction timelines amid resource constraints. Climate change has further intensified these challenges, requiring engineers to adopt adaptive strategies such as green infrastructure and resilient design principles. For example, the implementation of permeable pavements and rain gardens in urban areas has been advocated to reduce runoff and prevent flooding.</w:t>
      </w:r>
    </w:p>
    <w:p>
      <w:pPr>
        <w:pStyle w:val="BodyText"/>
      </w:pPr>
      <w:r>
        <w:t xml:space="preserve">Innovation is a cornerstone of civil engineering in Almaty. The use of Building Information Modeling (BIM) technology, drones for site surveys, and 3D printing for construction materials are being explored to enhance efficiency and sustainability. These advancements not only improve project outcomes but also align with Kazakhstan’s goals to become a leader in smart infrastructure development.</w:t>
      </w:r>
    </w:p>
    <w:bookmarkEnd w:id="22"/>
    <w:bookmarkStart w:id="23" w:name="socio-economic-impact"/>
    <w:p>
      <w:pPr>
        <w:pStyle w:val="Heading2"/>
      </w:pPr>
      <w:r>
        <w:t xml:space="preserve">Socio-Economic Impact</w:t>
      </w:r>
    </w:p>
    <w:p>
      <w:pPr>
        <w:pStyle w:val="FirstParagraph"/>
      </w:pPr>
      <w:r>
        <w:t xml:space="preserve">The work of civil engineers in Almaty extends beyond technical expertise; it directly influences the city’s socio-economic fabric. By designing accessible transportation networks, such as the Almaty Metro system, and ensuring safe housing for its growing population, civil engineers contribute to public well-being and economic stability. Furthermore, infrastructure projects often create employment opportunities and stimulate local industries, reinforcing the role of civil engineering as a catalyst for development.</w:t>
      </w:r>
    </w:p>
    <w:p>
      <w:pPr>
        <w:pStyle w:val="BodyText"/>
      </w:pPr>
      <w:r>
        <w:t xml:space="preserve">Educational institutions in Kazakhstan are increasingly emphasizing interdisciplinary approaches to address these socio-economic dimensions. Courses on urban sociology, environmental policy, and project management are being integrated into civil engineering curricula to produce engineers capable of addressing complex societal needs.</w:t>
      </w:r>
    </w:p>
    <w:bookmarkEnd w:id="23"/>
    <w:bookmarkStart w:id="24" w:name="future-directions"/>
    <w:p>
      <w:pPr>
        <w:pStyle w:val="Heading2"/>
      </w:pPr>
      <w:r>
        <w:t xml:space="preserve">Future Directions</w:t>
      </w:r>
    </w:p>
    <w:p>
      <w:pPr>
        <w:pStyle w:val="FirstParagraph"/>
      </w:pPr>
      <w:r>
        <w:t xml:space="preserve">The future of civil engineering in Kazakhstan Almaty hinges on continued investment in research and development, as well as fostering partnerships between academia, industry, and government. Emerging fields such as carbon-neutral construction and AI-driven project management will likely shape the next generation of civil engineering practices. Moreover, addressing the shortage of skilled professionals through targeted training programs and international collaborations will be critical to sustaining Almaty’s growth trajectory.</w:t>
      </w:r>
    </w:p>
    <w:p>
      <w:pPr>
        <w:pStyle w:val="BodyText"/>
      </w:pPr>
      <w:r>
        <w:t xml:space="preserve">In conclusion, the role of a civil engineer in Kazakhstan Almaty is indispensable to the city’s development. By harmonizing technical expertise with environmental stewardship and socio-economic considerations, civil engineers are poised to drive sustainable urbanization in one of Central Asia’s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Kazakhstan Almaty</dc:title>
  <dc:creator/>
  <dc:language>en</dc:language>
  <cp:keywords/>
  <dcterms:created xsi:type="dcterms:W3CDTF">2026-07-23T04:03:16Z</dcterms:created>
  <dcterms:modified xsi:type="dcterms:W3CDTF">2026-07-23T04:03:16Z</dcterms:modified>
</cp:coreProperties>
</file>

<file path=docProps/custom.xml><?xml version="1.0" encoding="utf-8"?>
<Properties xmlns="http://schemas.openxmlformats.org/officeDocument/2006/custom-properties" xmlns:vt="http://schemas.openxmlformats.org/officeDocument/2006/docPropsVTypes"/>
</file>