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rPr>
          <w:u w:val="single"/>
          <w:iCs/>
          <w:i/>
          <w:bCs/>
          <w:b/>
        </w:rPr>
        <w:t xml:space="preserve">The Role of Civil Engineers in Urban Development and Infrastructure Growth in Saudi Arabia Riyadh: An Academic Perspective</w:t>
      </w:r>
    </w:p>
    <w:p>
      <w:pPr>
        <w:pStyle w:val="BodyText"/>
      </w:pPr>
      <w:r>
        <w:t xml:space="preserve">Civil engineers play a pivotal role in shaping the physical and functional framework of modern societies, and this significance is magnified within the dynamic context of</w:t>
      </w:r>
      <w:r>
        <w:t xml:space="preserve"> </w:t>
      </w:r>
      <w:r>
        <w:rPr>
          <w:bCs/>
          <w:b/>
        </w:rPr>
        <w:t xml:space="preserve">Saudi Arabia Riyadh</w:t>
      </w:r>
      <w:r>
        <w:t xml:space="preserve">. As a hub of economic, political, and cultural activity in the Kingdom of Saudi Arabia (KSA), Riyadh has undergone rapid urbanization driven by Vision 2030—a transformative initiative aimed at diversifying the national economy and enhancing quality of life. In this backdrop, civil engineers are indispensable to the design, construction, and maintenance of infrastructure that supports sustainable urban growth. This abstract academic document explores the multifaceted contributions of civil engineers in Riyadh, emphasizing their role in addressing contemporary challenges while aligning with Saudi Arabia’s long-term developmental goals.</w:t>
      </w:r>
    </w:p>
    <w:p>
      <w:pPr>
        <w:pStyle w:val="BodyText"/>
      </w:pPr>
      <w:r>
        <w:rPr>
          <w:bCs/>
          <w:b/>
        </w:rPr>
        <w:t xml:space="preserve">Civil Engineers: Architects of Urban Resilience</w:t>
      </w:r>
    </w:p>
    <w:p>
      <w:pPr>
        <w:pStyle w:val="BodyText"/>
      </w:pPr>
      <w:r>
        <w:t xml:space="preserve">The responsibilities of</w:t>
      </w:r>
      <w:r>
        <w:t xml:space="preserve"> </w:t>
      </w:r>
      <w:r>
        <w:rPr>
          <w:bCs/>
          <w:b/>
        </w:rPr>
        <w:t xml:space="preserve">Civil Engineer</w:t>
      </w:r>
      <w:r>
        <w:t xml:space="preserve">s extend beyond traditional construction to encompass environmental sustainability, risk management, and innovation in engineering practices. In Riyadh, where urban expansion is occurring at an unprecedented pace, civil engineers are tasked with balancing growth with resource conservation. For instance, the design of efficient transportation systems—such as the Riyadh Metro project—requires meticulous planning to mitigate traffic congestion while minimizing ecological footprints. Similarly, civil engineers are integral to the development of resilient water and sanitation networks, critical in a region characterized by arid climates and limited freshwater resources.</w:t>
      </w:r>
    </w:p>
    <w:p>
      <w:pPr>
        <w:pStyle w:val="BodyText"/>
      </w:pPr>
      <w:r>
        <w:t xml:space="preserve">A key challenge for civil engineers in Riyadh is adapting infrastructure to extreme weather conditions, including high temperatures and sandstorms. This necessitates the integration of advanced materials and technologies, such as heat-resistant concrete or geothermal systems, to ensure durability. Furthermore, the profession demands a deep understanding of local regulations and cultural priorities. For example, the preservation of historical sites in Riyadh requires civil engineers to harmonize modern development with heritage conservation efforts.</w:t>
      </w:r>
    </w:p>
    <w:p>
      <w:pPr>
        <w:pStyle w:val="BodyText"/>
      </w:pPr>
      <w:r>
        <w:rPr>
          <w:bCs/>
          <w:b/>
        </w:rPr>
        <w:t xml:space="preserve">Sustainable Infrastructure: A Cornerstone of Vision 2030</w:t>
      </w:r>
    </w:p>
    <w:p>
      <w:pPr>
        <w:pStyle w:val="BodyText"/>
      </w:pPr>
      <w:r>
        <w:t xml:space="preserve">Saudi Arabia’s Vision 2030 underscores the importance of sustainable infrastructure as a cornerstone for economic diversification and environmental stewardship. Civil engineers in Riyadh are at the forefront of this mission, spearheading projects that align with global sustainability standards. Renewable energy initiatives, such as solar power plants, rely on civil engineering expertise to design grid systems that can withstand harsh desert conditions. Similarly, green building certifications (e.g., LEED) have become a priority for developers in Riyadh, requiring civil engineers to innovate in energy-efficient designs and materials.</w:t>
      </w:r>
    </w:p>
    <w:p>
      <w:pPr>
        <w:pStyle w:val="BodyText"/>
      </w:pPr>
      <w:r>
        <w:t xml:space="preserve">The city’s push toward smart urban planning further amplifies the role of civil engineers. Technologies like Building Information Modeling (BIM) and Geographic Information Systems (GIS) are now standard tools for optimizing infrastructure projects. For example, BIM is used to simulate traffic flows in Riyadh’s expanding road networks, ensuring that new developments reduce congestion without compromising safety. Additionally, civil engineers collaborate with urban planners to integrate green spaces into densely populated areas, promoting public health and environmental resilience.</w:t>
      </w:r>
    </w:p>
    <w:p>
      <w:pPr>
        <w:pStyle w:val="BodyText"/>
      </w:pPr>
      <w:r>
        <w:rPr>
          <w:bCs/>
          <w:b/>
        </w:rPr>
        <w:t xml:space="preserve">Economic Impact and Workforce Development</w:t>
      </w:r>
    </w:p>
    <w:p>
      <w:pPr>
        <w:pStyle w:val="BodyText"/>
      </w:pPr>
      <w:r>
        <w:t xml:space="preserve">The growth of the civil engineering sector in</w:t>
      </w:r>
      <w:r>
        <w:t xml:space="preserve"> </w:t>
      </w:r>
      <w:r>
        <w:rPr>
          <w:bCs/>
          <w:b/>
        </w:rPr>
        <w:t xml:space="preserve">Saudi Arabia Riyadh</w:t>
      </w:r>
      <w:r>
        <w:t xml:space="preserve"> </w:t>
      </w:r>
      <w:r>
        <w:t xml:space="preserve">has significant economic implications. According to the Saudi Arabian Standards Organization (SASO), infrastructure projects contribute approximately 15% to Riyadh’s GDP, creating employment opportunities for both local and international professionals. However, the industry faces challenges related to workforce localization. While Vision 2030 emphasizes increasing Saudization (the employment of Saudi citizens), there is a pressing need for enhanced technical education and training programs tailored to the specific demands of Riyadh’s infrastructure projects.</w:t>
      </w:r>
    </w:p>
    <w:p>
      <w:pPr>
        <w:pStyle w:val="BodyText"/>
      </w:pPr>
      <w:r>
        <w:t xml:space="preserve">Civil engineers in Riyadh must also navigate complex contractual frameworks and public-private partnerships (PPPs). For example, large-scale projects like the King Abdullah Financial District or NEOM require engineers to coordinate with multinational firms while adhering to KSA’s labor laws and ethical guidelines. This dynamic environment demands not only technical proficiency but also cross-cultural communication skills.</w:t>
      </w:r>
    </w:p>
    <w:p>
      <w:pPr>
        <w:pStyle w:val="BodyText"/>
      </w:pPr>
      <w:r>
        <w:rPr>
          <w:bCs/>
          <w:b/>
        </w:rPr>
        <w:t xml:space="preserve">Future Challenges and Innovations</w:t>
      </w:r>
    </w:p>
    <w:p>
      <w:pPr>
        <w:pStyle w:val="BodyText"/>
      </w:pPr>
      <w:r>
        <w:t xml:space="preserve">The future of civil engineering in Riyadh hinges on addressing emerging challenges such as climate change, rapid population growth, and the digitalization of infrastructure management. Civil engineers must adopt innovative solutions like AI-driven predictive maintenance for bridges and roads or 3D printing technologies to construct affordable housing rapidly. Additionally, the integration of renewable energy into urban grids will require civil engineers to redesign power distribution systems for efficiency and scalability.</w:t>
      </w:r>
    </w:p>
    <w:p>
      <w:pPr>
        <w:pStyle w:val="BodyText"/>
      </w:pPr>
      <w:r>
        <w:t xml:space="preserve">Educational institutions in Riyadh, such as King Saud University and Princess Nora bint Abdulrahman University, are playing a crucial role in preparing the next generation of civil engineers. Curricula now emphasize interdisciplinary learning, combining engineering principles with environmental science and digital technologies. This holistic approach ensures that graduates are equipped to meet the evolving demands of</w:t>
      </w:r>
      <w:r>
        <w:t xml:space="preserve"> </w:t>
      </w:r>
      <w:r>
        <w:rPr>
          <w:bCs/>
          <w:b/>
        </w:rPr>
        <w:t xml:space="preserve">Saudi Arabia Riyadh</w:t>
      </w:r>
      <w:r>
        <w:t xml:space="preserve">’s infrastructure landscape.</w:t>
      </w:r>
    </w:p>
    <w:p>
      <w:pPr>
        <w:pStyle w:val="BodyText"/>
      </w:pPr>
      <w:r>
        <w:rPr>
          <w:bCs/>
          <w:b/>
        </w:rPr>
        <w:t xml:space="preserve">Conclusion</w:t>
      </w:r>
    </w:p>
    <w:p>
      <w:pPr>
        <w:pStyle w:val="BodyText"/>
      </w:pPr>
      <w:r>
        <w:t xml:space="preserve">In conclusion, civil engineers are pivotal to the sustainable development of</w:t>
      </w:r>
      <w:r>
        <w:t xml:space="preserve"> </w:t>
      </w:r>
      <w:r>
        <w:rPr>
          <w:bCs/>
          <w:b/>
        </w:rPr>
        <w:t xml:space="preserve">Saudi Arabia Riyadh</w:t>
      </w:r>
      <w:r>
        <w:t xml:space="preserve">, serving as both planners and problem-solvers in an era of rapid urbanization. Their expertise is essential for building resilient infrastructure that supports Vision 2030’s goals while addressing environmental and socio-economic challenges. As Riyadh continues to grow, the role of civil engineers will remain central to shaping a future where innovation, sustainability, and cultural heritage converge seamlessly.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Saudi Arabia Riyadh</dc:title>
  <dc:creator/>
  <cp:keywords/>
  <dcterms:created xsi:type="dcterms:W3CDTF">2026-07-21T06:52:43Z</dcterms:created>
  <dcterms:modified xsi:type="dcterms:W3CDTF">2026-07-21T06:52:43Z</dcterms:modified>
</cp:coreProperties>
</file>

<file path=docProps/custom.xml><?xml version="1.0" encoding="utf-8"?>
<Properties xmlns="http://schemas.openxmlformats.org/officeDocument/2006/custom-properties" xmlns:vt="http://schemas.openxmlformats.org/officeDocument/2006/docPropsVTypes"/>
</file>