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76c168decdfaa961117dd77653cbede14ad78f4"/>
    <w:p>
      <w:pPr>
        <w:pStyle w:val="Heading1"/>
      </w:pPr>
      <w:r>
        <w:t xml:space="preserve">Abstract Academic Document: The Role of a Civil Engineer in Spain Madrid</w:t>
      </w:r>
    </w:p>
    <w:bookmarkStart w:id="20" w:name="introduction"/>
    <w:p>
      <w:pPr>
        <w:pStyle w:val="Heading2"/>
      </w:pPr>
      <w:r>
        <w:t xml:space="preserve">Introduction</w:t>
      </w:r>
    </w:p>
    <w:p>
      <w:pPr>
        <w:pStyle w:val="FirstParagraph"/>
      </w:pPr>
      <w:r>
        <w:t xml:space="preserve">The field of civil engineering has always been pivotal to the development and sustainability of urban centers worldwide. In the context of Spain Madrid, a city characterized by its historical significance, rapid modernization, and unique environmental challenges, the role of a Civil Engineer is both complex and critical. This academic document explores the multifaceted responsibilities, challenges, and opportunities faced by Civil Engineers in Madrid, Spain. By examining current infrastructural projects, regulatory frameworks specific to Spain’s legal system, and the socio-economic dynamics of Madrid’s urban environment, this study aims to highlight how a Civil Engineer contributes to the city’s growth while addressing issues such as climate change resilience, population density management, and sustainable development. The document underscores the importance of integrating technical expertise with cultural and environmental awareness to meet Madrid’s evolving needs.</w:t>
      </w:r>
    </w:p>
    <w:bookmarkEnd w:id="20"/>
    <w:bookmarkStart w:id="22" w:name="role-and-responsibilities"/>
    <w:bookmarkStart w:id="21" w:name="X4629e49e9ff5676a2c537ffe2ccb685f5944a6a"/>
    <w:p>
      <w:pPr>
        <w:pStyle w:val="Heading2"/>
      </w:pPr>
      <w:r>
        <w:t xml:space="preserve">The Role and Responsibilities of a Civil Engineer in Spain Madrid</w:t>
      </w:r>
    </w:p>
    <w:p>
      <w:pPr>
        <w:pStyle w:val="FirstParagraph"/>
      </w:pPr>
      <w:r>
        <w:t xml:space="preserve">A Civil Engineer in Spain Madrid operates at the intersection of urban planning, construction management, and environmental stewardship. Their primary responsibilities include designing infrastructure systems such as roads, bridges, public transportation networks (e.g., metro expansions), water supply systems, and sustainable housing projects. In Madrid’s context, these tasks are further influenced by the city’s status as Spain’s capital and a hub for international business, which necessitates high-standard engineering solutions. Civil Engineers in this region must adhere to Spain’s stringent building codes, including regulations on energy efficiency (e.g.,</w:t>
      </w:r>
      <w:r>
        <w:t xml:space="preserve"> </w:t>
      </w:r>
      <w:r>
        <w:rPr>
          <w:iCs/>
          <w:i/>
        </w:rPr>
        <w:t xml:space="preserve">Normas de Edificación Española</w:t>
      </w:r>
      <w:r>
        <w:t xml:space="preserve">) and environmental impact assessments mandated by the European Union.</w:t>
      </w:r>
    </w:p>
    <w:p>
      <w:pPr>
        <w:pStyle w:val="BodyText"/>
      </w:pPr>
      <w:r>
        <w:t xml:space="preserve">Madrid’s unique geographical features—such as its elevation above sea level and proximity to the Sierra de Guadarrama mountain range—pose distinct challenges for civil engineering projects. For example, urban flood management systems must account for seasonal rainfall patterns, while earthquake-resistant design principles are applied to structures due to the region’s seismic activity risks. Civil Engineers in Madrid also collaborate with municipal authorities (e.g.,</w:t>
      </w:r>
      <w:r>
        <w:t xml:space="preserve"> </w:t>
      </w:r>
      <w:r>
        <w:rPr>
          <w:iCs/>
          <w:i/>
        </w:rPr>
        <w:t xml:space="preserve">Ayuntamiento de Madrid</w:t>
      </w:r>
      <w:r>
        <w:t xml:space="preserve">) and private stakeholders to ensure projects align with the city’s long-term vision of becoming a “smart city” through integrated technologies like IoT-enabled infrastructure monitoring.</w:t>
      </w:r>
    </w:p>
    <w:bookmarkEnd w:id="21"/>
    <w:bookmarkEnd w:id="22"/>
    <w:bookmarkStart w:id="24" w:name="challenges"/>
    <w:bookmarkStart w:id="23" w:name="X6f6dd867e958ae32f5a710b836d3f4394e0a22c"/>
    <w:p>
      <w:pPr>
        <w:pStyle w:val="Heading2"/>
      </w:pPr>
      <w:r>
        <w:t xml:space="preserve">Challenges Faced by Civil Engineers in Spain Madrid</w:t>
      </w:r>
    </w:p>
    <w:p>
      <w:pPr>
        <w:pStyle w:val="FirstParagraph"/>
      </w:pPr>
      <w:r>
        <w:t xml:space="preserve">The dynamic nature of Madrid’s urban landscape presents several challenges for Civil Engineers. First, the city’s population has grown significantly over the past decade, increasing demand for housing and public services while straining existing infrastructure. For instance, the expansion of Madrid’s metro system to accommodate commuters requires careful planning to minimize disruptions to daily life. Second, climate change has introduced new risks such as heatwaves and extreme weather events, necessitating adaptive designs that prioritize resilience. Civil Engineers must now incorporate green technologies (e.g., permeable pavements for stormwater management) into traditional projects.</w:t>
      </w:r>
    </w:p>
    <w:p>
      <w:pPr>
        <w:pStyle w:val="BodyText"/>
      </w:pPr>
      <w:r>
        <w:t xml:space="preserve">Another critical challenge is navigating the regulatory environment in Spain. Compliance with laws such as the</w:t>
      </w:r>
      <w:r>
        <w:t xml:space="preserve"> </w:t>
      </w:r>
      <w:r>
        <w:rPr>
          <w:iCs/>
          <w:i/>
        </w:rPr>
        <w:t xml:space="preserve">Ley de Costas</w:t>
      </w:r>
      <w:r>
        <w:t xml:space="preserve"> </w:t>
      </w:r>
      <w:r>
        <w:t xml:space="preserve">(Coastal Law), though not directly relevant to Madrid, illustrates the complexity of aligning engineering practices with national policies. Additionally, Madrid’s participation in EU initiatives like the</w:t>
      </w:r>
      <w:r>
        <w:t xml:space="preserve"> </w:t>
      </w:r>
      <w:r>
        <w:rPr>
          <w:iCs/>
          <w:i/>
        </w:rPr>
        <w:t xml:space="preserve">Horizon Europe</w:t>
      </w:r>
      <w:r>
        <w:t xml:space="preserve"> </w:t>
      </w:r>
      <w:r>
        <w:t xml:space="preserve">program requires Civil Engineers to integrate innovative solutions while adhering to cross-border standards. The integration of renewable energy sources (e.g., solar panels on public buildings) also demands interdisciplinary collaboration between engineers, policymakers, and environmental scientists.</w:t>
      </w:r>
    </w:p>
    <w:bookmarkEnd w:id="23"/>
    <w:bookmarkEnd w:id="24"/>
    <w:bookmarkStart w:id="26" w:name="opportunities"/>
    <w:bookmarkStart w:id="25" w:name="X56933774ada1d74d41d1567f10a8c27cc4c5e4a"/>
    <w:p>
      <w:pPr>
        <w:pStyle w:val="Heading2"/>
      </w:pPr>
      <w:r>
        <w:t xml:space="preserve">Opportunities for Civil Engineers in Spain Madrid</w:t>
      </w:r>
    </w:p>
    <w:p>
      <w:pPr>
        <w:pStyle w:val="FirstParagraph"/>
      </w:pPr>
      <w:r>
        <w:t xml:space="preserve">Despite these challenges, Madrid offers numerous opportunities for Civil Engineers to innovate and shape the city’s future. The government of Spain Madrid has prioritized sustainable urban development through projects like the “Madrid 2030” initiative, which aims to reduce carbon emissions by 55% by 2030. This vision includes expanding green spaces, improving public transportation efficiency, and retrofitting older buildings with energy-saving technologies. Civil Engineers are at the forefront of these efforts, leveraging advanced tools such as Building Information Modeling (BIM) and Geographic Information Systems (GIS) to optimize project outcomes.</w:t>
      </w:r>
    </w:p>
    <w:p>
      <w:pPr>
        <w:pStyle w:val="BodyText"/>
      </w:pPr>
      <w:r>
        <w:t xml:space="preserve">Furthermore, Madrid’s role as a cultural and economic center attracts international investment, creating demand for infrastructure that meets global standards. For example, the construction of the new Madrid-Barajas Airport terminal required Civil Engineers to balance functionality with aesthetic appeal while ensuring compliance with European safety regulations. Additionally, the rise of smart city technologies—such as intelligent traffic management systems and digital twins for urban planning—provides Civil Engineers in Spain Madrid with opportunities to pioneer cutting-edge solutions.</w:t>
      </w:r>
    </w:p>
    <w:bookmarkEnd w:id="25"/>
    <w:bookmarkEnd w:id="26"/>
    <w:bookmarkStart w:id="27" w:name="conclusion"/>
    <w:p>
      <w:pPr>
        <w:pStyle w:val="Heading2"/>
      </w:pPr>
      <w:r>
        <w:t xml:space="preserve">Conclusion</w:t>
      </w:r>
    </w:p>
    <w:p>
      <w:pPr>
        <w:pStyle w:val="FirstParagraph"/>
      </w:pPr>
      <w:r>
        <w:t xml:space="preserve">In summary, the role of a Civil Engineer in Spain Madrid is both challenging and rewarding, requiring a blend of technical expertise, regulatory knowledge, and adaptability. As Madrid continues to grow and confront global issues like climate change and urbanization, Civil Engineers will play a crucial role in shaping its infrastructure. Their work not only ensures the safety and functionality of the city’s systems but also contributes to its sustainability goals as outlined by Spain’s national policies. By embracing innovation, collaboration, and a commitment to quality, Civil Engineers in Madrid are poised to leave a lasting legacy on one of Europe’s most dynamic cities.</w:t>
      </w:r>
    </w:p>
    <w:bookmarkEnd w:id="27"/>
    <w:p>
      <w:pPr>
        <w:pStyle w:val="BodyText"/>
      </w:pPr>
      <w:r>
        <w:t xml:space="preserve">This academic document highlights the integral role of Civil Engineers in Spain Madrid. For further insights into specific projects or regulatory details, readers are encouraged to consult resources from the</w:t>
      </w:r>
      <w:r>
        <w:t xml:space="preserve"> </w:t>
      </w:r>
      <w:r>
        <w:rPr>
          <w:iCs/>
          <w:i/>
        </w:rPr>
        <w:t xml:space="preserve">Ministerio de Transportes, Movilidad y Agenda Urbana</w:t>
      </w:r>
      <w:r>
        <w:t xml:space="preserve"> </w:t>
      </w:r>
      <w:r>
        <w:t xml:space="preserve">(Spain’s Ministry of Transport and Urban Planning) and local engineering associations.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Spain Madrid</dc:title>
  <dc:creator/>
  <dc:language>en</dc:language>
  <cp:keywords/>
  <dcterms:created xsi:type="dcterms:W3CDTF">2026-07-19T09:30:38Z</dcterms:created>
  <dcterms:modified xsi:type="dcterms:W3CDTF">2026-07-19T09:30:38Z</dcterms:modified>
</cp:coreProperties>
</file>

<file path=docProps/custom.xml><?xml version="1.0" encoding="utf-8"?>
<Properties xmlns="http://schemas.openxmlformats.org/officeDocument/2006/custom-properties" xmlns:vt="http://schemas.openxmlformats.org/officeDocument/2006/docPropsVTypes"/>
</file>