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f1d1b6d14715cbd042acc2941b9594bd6a4af42"/>
    <w:p>
      <w:pPr>
        <w:pStyle w:val="Heading1"/>
      </w:pPr>
      <w:r>
        <w:t xml:space="preserve">Abstract Academic Document: The Role of a Civil Engineer in the United Kingdom's Manchester Region</w:t>
      </w:r>
    </w:p>
    <w:bookmarkStart w:id="20" w:name="introduction"/>
    <w:p>
      <w:pPr>
        <w:pStyle w:val="Heading2"/>
      </w:pPr>
      <w:r>
        <w:t xml:space="preserve">Introduction</w:t>
      </w:r>
    </w:p>
    <w:p>
      <w:pPr>
        <w:pStyle w:val="FirstParagraph"/>
      </w:pPr>
      <w:r>
        <w:t xml:space="preserve">The field of civil engineering has long been integral to the development and maintenance of infrastructure, cities, and communities. In the United Kingdom, particularly within the dynamic urban landscape of Manchester—a city renowned for its historical significance as an industrial powerhouse and contemporary status as a hub for innovation—the role of a civil engineer is both critical and multifaceted. This abstract academic document explores the professional responsibilities, challenges, and contributions of civil engineers operating in Manchester, emphasizing their pivotal role in shaping the region's infrastructure amid evolving societal needs and environmental constraints.</w:t>
      </w:r>
    </w:p>
    <w:p>
      <w:pPr>
        <w:pStyle w:val="BodyText"/>
      </w:pPr>
      <w:r>
        <w:t xml:space="preserve">Manchester, located in Greater Manchester, North West England, is a city characterized by its rich industrial heritage and rapid urban regeneration. Over the past two decades, it has emerged as a leading center for technology, commerce, and education. However, this growth has placed immense pressure on existing infrastructure systems. Civil engineers in Manchester must navigate complex challenges such as aging transport networks, flood risk management in the River Irwell basin, sustainable development of new housing projects (e.g., the Trafford Centre and Salford Quays), and adherence to stringent environmental regulations. This document examines how civil engineers contribute to addressing these issues while aligning with national and local policy frameworks in the United Kingdom.</w:t>
      </w:r>
    </w:p>
    <w:bookmarkEnd w:id="20"/>
    <w:bookmarkStart w:id="21" w:name="X98021fd1f26a1e174574b82405da9872b6fee65"/>
    <w:p>
      <w:pPr>
        <w:pStyle w:val="Heading2"/>
      </w:pPr>
      <w:r>
        <w:t xml:space="preserve">Professional Responsibilities of a Civil Engineer in Manchester</w:t>
      </w:r>
    </w:p>
    <w:p>
      <w:pPr>
        <w:pStyle w:val="FirstParagraph"/>
      </w:pPr>
      <w:r>
        <w:t xml:space="preserve">A civil engineer in the United Kingdom Manchester is responsible for designing, constructing, and maintaining infrastructure that supports urban life. This includes roads, bridges, public transit systems (such as the Metrolink tram network), water supply and sanitation facilities, and flood mitigation structures. The work of civil engineers in Manchester is particularly significant given the city's dual focus on preserving its historical character while accommodating modernization.</w:t>
      </w:r>
    </w:p>
    <w:p>
      <w:pPr>
        <w:pStyle w:val="BodyText"/>
      </w:pPr>
      <w:r>
        <w:t xml:space="preserve">For instance, Manchester’s flood risk management strategies involve collaboration with environmental agencies to design resilient drainage systems that mitigate the impact of extreme weather events exacerbated by climate change. Civil engineers also play a key role in developing sustainable urban environments, such as green roofs, permeable pavements, and energy-efficient buildings aligned with the UK's net-zero carbon goals. Projects like the Manchester Science Park and MediaCityUK exemplify how civil engineers integrate technological innovation with ecological considerations.</w:t>
      </w:r>
    </w:p>
    <w:p>
      <w:pPr>
        <w:pStyle w:val="BodyText"/>
      </w:pPr>
      <w:r>
        <w:t xml:space="preserve">Furthermore, civil engineers in Manchester must adhere to regulatory standards set by professional bodies such as the Institution of Civil Engineers (ICE) and comply with UK legislation, including the Building Regulations 2010 and the Flood and Water Management Act 2010. These frameworks ensure that infrastructure projects meet safety, sustainability, and accessibility benchmarks.</w:t>
      </w:r>
    </w:p>
    <w:bookmarkEnd w:id="21"/>
    <w:bookmarkStart w:id="22" w:name="X74964d18440b8a815a903ba02cea821b0f55258"/>
    <w:p>
      <w:pPr>
        <w:pStyle w:val="Heading2"/>
      </w:pPr>
      <w:r>
        <w:t xml:space="preserve">Challenges Facing Civil Engineers in Manchester</w:t>
      </w:r>
    </w:p>
    <w:p>
      <w:pPr>
        <w:pStyle w:val="FirstParagraph"/>
      </w:pPr>
      <w:r>
        <w:t xml:space="preserve">The United Kingdom Manchester region presents unique challenges for civil engineers due to its geographical and socio-economic context. One major issue is the city’s susceptibility to flooding, particularly in low-lying areas near the River Irwell. Climate projections indicate increased rainfall intensity and sea-level rise, necessitating advanced engineering solutions such as flood barriers, improved stormwater drainage systems, and community-based resilience initiatives.</w:t>
      </w:r>
    </w:p>
    <w:p>
      <w:pPr>
        <w:pStyle w:val="BodyText"/>
      </w:pPr>
      <w:r>
        <w:t xml:space="preserve">Another challenge is the need to balance urban development with environmental preservation. Manchester’s historic sites, such as the Cathedral and Castle Field Park, require careful integration of modern infrastructure without compromising cultural heritage. Civil engineers must employ techniques like 3D modeling and geotechnical surveys to ensure that new developments—such as the Northern Quarter regeneration projects—are both functional and sympathetic to the city’s architectural legacy.</w:t>
      </w:r>
    </w:p>
    <w:p>
      <w:pPr>
        <w:pStyle w:val="BodyText"/>
      </w:pPr>
      <w:r>
        <w:t xml:space="preserve">Additionally, the rapid pace of urbanization in Manchester has led to housing shortages and pressure on public services. Civil engineers are tasked with designing high-density residential complexes, expanding transport networks (e.g., Crossrail 2), and optimizing land use through smart city technologies. These efforts demand collaboration with urban planners, architects, and local authorities to create cohesive infrastructure solutions.</w:t>
      </w:r>
    </w:p>
    <w:bookmarkEnd w:id="22"/>
    <w:bookmarkStart w:id="23" w:name="X15111a92c55e12720666b3704e4a38e662a95bc"/>
    <w:p>
      <w:pPr>
        <w:pStyle w:val="Heading2"/>
      </w:pPr>
      <w:r>
        <w:t xml:space="preserve">Educational and Professional Development in Manchester</w:t>
      </w:r>
    </w:p>
    <w:p>
      <w:pPr>
        <w:pStyle w:val="FirstParagraph"/>
      </w:pPr>
      <w:r>
        <w:t xml:space="preserve">The United Kingdom Manchester is home to several prestigious institutions that provide education and training for aspiring civil engineers. The University of Manchester, a globally recognized university, offers undergraduate and postgraduate programs in civil engineering through its School of Engineering. These programs emphasize research-driven learning, with opportunities to study topics such as structural dynamics, geotechnical engineering, and sustainable infrastructure.</w:t>
      </w:r>
    </w:p>
    <w:p>
      <w:pPr>
        <w:pStyle w:val="BodyText"/>
      </w:pPr>
      <w:r>
        <w:t xml:space="preserve">Professional development for civil engineers in Manchester is further supported by organizations like the ICE (Institution of Civil Engineers) and the Chartered Institute of Building (CIOB). These bodies offer networking events, workshops, and certification programs to ensure that engineers remain updated on technological advancements, such as Building Information Modeling (BIM) and smart materials. The integration of digital tools into civil engineering practices in Manchester reflects a broader trend in the UK toward Industry 4.0 applications.</w:t>
      </w:r>
    </w:p>
    <w:bookmarkEnd w:id="23"/>
    <w:bookmarkStart w:id="24" w:name="conclusion"/>
    <w:p>
      <w:pPr>
        <w:pStyle w:val="Heading2"/>
      </w:pPr>
      <w:r>
        <w:t xml:space="preserve">Conclusion</w:t>
      </w:r>
    </w:p>
    <w:p>
      <w:pPr>
        <w:pStyle w:val="FirstParagraph"/>
      </w:pPr>
      <w:r>
        <w:t xml:space="preserve">In conclusion, the role of a civil engineer in the United Kingdom Manchester is indispensable to the city’s continued growth and resilience. From designing flood-resistant infrastructure to revitalizing historic neighborhoods, civil engineers must address a diverse array of technical, environmental, and social challenges. Their work not only shapes Manchester’s physical landscape but also contributes to its global reputation as a center of innovation and sustainability.</w:t>
      </w:r>
    </w:p>
    <w:p>
      <w:pPr>
        <w:pStyle w:val="BodyText"/>
      </w:pPr>
      <w:r>
        <w:t xml:space="preserve">As Manchester continues to evolve in response to climate change, population growth, and technological advancements, the contributions of civil engineers will remain central to ensuring that the city’s infrastructure meets the needs of current and future generations. By leveraging cutting-edge research, interdisciplinary collaboration, and adherence to ethical standards, civil engineers in Manchester exemplify the critical importance of this profession in building a thriving urban environment.</w:t>
      </w:r>
    </w:p>
    <w:bookmarkEnd w:id="24"/>
    <w:p>
      <w:pPr>
        <w:pStyle w:val="BodyText"/>
      </w:pPr>
      <w:r>
        <w:rPr>
          <w:bCs/>
          <w:b/>
        </w:rPr>
        <w:t xml:space="preserve">Keywords:</w:t>
      </w:r>
      <w:r>
        <w:t xml:space="preserve"> </w:t>
      </w:r>
      <w:r>
        <w:t xml:space="preserve">Abstract academic, Civil Engineer, United Kingdom Manchester</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the United Kingdom Manchester</dc:title>
  <dc:creator/>
  <dc:language>en</dc:language>
  <cp:keywords/>
  <dcterms:created xsi:type="dcterms:W3CDTF">2026-07-21T14:04:55Z</dcterms:created>
  <dcterms:modified xsi:type="dcterms:W3CDTF">2026-07-21T14:04:55Z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