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403343352c23e42ce8384264674d0c7951561f3"/>
    <w:p>
      <w:pPr>
        <w:pStyle w:val="Heading1"/>
      </w:pPr>
      <w:r>
        <w:t xml:space="preserve">Abstract Academic Document: The Role of a Civil Engineer in Vietnam Ho Chi Minh City</w:t>
      </w:r>
    </w:p>
    <w:p>
      <w:pPr>
        <w:pStyle w:val="FirstParagraph"/>
      </w:pPr>
      <w:r>
        <w:rPr>
          <w:bCs/>
          <w:b/>
        </w:rPr>
        <w:t xml:space="preserve">Abstract:</w:t>
      </w:r>
      <w:r>
        <w:t xml:space="preserve"> </w:t>
      </w:r>
      <w:r>
        <w:t xml:space="preserve">This academic document explores the critical role of a</w:t>
      </w:r>
      <w:r>
        <w:t xml:space="preserve"> </w:t>
      </w:r>
      <w:r>
        <w:rPr>
          <w:bCs/>
          <w:b/>
        </w:rPr>
        <w:t xml:space="preserve">Civil Engineer</w:t>
      </w:r>
      <w:r>
        <w:t xml:space="preserve"> </w:t>
      </w:r>
      <w:r>
        <w:t xml:space="preserve">in the context of urban development and infrastructure management within</w:t>
      </w:r>
      <w:r>
        <w:t xml:space="preserve"> </w:t>
      </w:r>
      <w:r>
        <w:rPr>
          <w:bCs/>
          <w:b/>
        </w:rPr>
        <w:t xml:space="preserve">Vietnam Ho Chi Minh City</w:t>
      </w:r>
      <w:r>
        <w:t xml:space="preserve"> </w:t>
      </w:r>
      <w:r>
        <w:t xml:space="preserve">(HCMC). As one of Southeast Asia’s fastest-growing metropolitan areas, HCMC faces unique challenges related to rapid urbanization, environmental sustainability, and socio-economic transformation. The responsibilities of a Civil Engineer in this dynamic environment extend beyond traditional construction projects to include addressing climate resilience, disaster mitigation, and the integration of smart technologies into public infrastructure. This document analyzes the evolving demands on civil engineers in HCMC, highlighting their contributions to sustainable development while emphasizing the intersection of technical expertise, policy frameworks, and local community needs.</w:t>
      </w:r>
    </w:p>
    <w:p>
      <w:pPr>
        <w:pStyle w:val="BodyText"/>
      </w:pPr>
      <w:r>
        <w:t xml:space="preserve">Ho Chi Minh City serves as a microcosm of Vietnam’s broader infrastructure challenges and opportunities. With a population exceeding 8 million people and projected growth rates that strain existing systems, the city requires robust civil engineering solutions to manage transportation networks, water supply systems, waste management facilities, and energy grids. A</w:t>
      </w:r>
      <w:r>
        <w:t xml:space="preserve"> </w:t>
      </w:r>
      <w:r>
        <w:rPr>
          <w:bCs/>
          <w:b/>
        </w:rPr>
        <w:t xml:space="preserve">Civil Engineer</w:t>
      </w:r>
      <w:r>
        <w:t xml:space="preserve"> </w:t>
      </w:r>
      <w:r>
        <w:t xml:space="preserve">in this setting must navigate complex regulatory environments while balancing economic efficiency with environmental stewardship. For instance, projects such as the expansion of Metro Lines 1 and 2 or the construction of flood control barriers along the Saigon River exemplify the scale and complexity of civil engineering initiatives in HCMC.</w:t>
      </w:r>
    </w:p>
    <w:p>
      <w:pPr>
        <w:pStyle w:val="BodyText"/>
      </w:pPr>
      <w:r>
        <w:t xml:space="preserve">The academic focus on civil engineering in</w:t>
      </w:r>
      <w:r>
        <w:t xml:space="preserve"> </w:t>
      </w:r>
      <w:r>
        <w:rPr>
          <w:bCs/>
          <w:b/>
        </w:rPr>
        <w:t xml:space="preserve">Vietnam Ho Chi Minh City</w:t>
      </w:r>
      <w:r>
        <w:t xml:space="preserve"> </w:t>
      </w:r>
      <w:r>
        <w:t xml:space="preserve">is particularly relevant due to its unique geographical and socio-economic context. The city’s low-lying terrain makes it vulnerable to flooding, a challenge exacerbated by climate change. Civil engineers play a pivotal role in designing adaptive infrastructure, such as elevated roadways and permeable pavements, that mitigate these risks. Additionally, the integration of green building technologies—such as solar energy systems and rainwater harvesting—has become imperative for reducing the urban heat island effect and ensuring long-term sustainability.</w:t>
      </w:r>
    </w:p>
    <w:p>
      <w:pPr>
        <w:pStyle w:val="BodyText"/>
      </w:pPr>
      <w:r>
        <w:t xml:space="preserve">Education and professional training are critical components of a</w:t>
      </w:r>
      <w:r>
        <w:t xml:space="preserve"> </w:t>
      </w:r>
      <w:r>
        <w:rPr>
          <w:bCs/>
          <w:b/>
        </w:rPr>
        <w:t xml:space="preserve">Civil Engineer</w:t>
      </w:r>
      <w:r>
        <w:t xml:space="preserve">’s career in HCMC. Local universities, including the University of Civil Engineering (HCMC) and Ton Duc Thang University, offer specialized programs tailored to Vietnam’s infrastructure needs. These programs emphasize not only technical skills but also cross-disciplinary approaches that incorporate urban planning, environmental science, and public policy. Graduates are often required to adapt to local standards such as the</w:t>
      </w:r>
      <w:r>
        <w:t xml:space="preserve"> </w:t>
      </w:r>
      <w:r>
        <w:rPr>
          <w:bCs/>
          <w:b/>
        </w:rPr>
        <w:t xml:space="preserve">Vietnam Building Code (TCXDVN)</w:t>
      </w:r>
      <w:r>
        <w:t xml:space="preserve"> </w:t>
      </w:r>
      <w:r>
        <w:t xml:space="preserve">and international benchmarks like ISO 9001 for quality management.</w:t>
      </w:r>
    </w:p>
    <w:p>
      <w:pPr>
        <w:pStyle w:val="BodyText"/>
      </w:pPr>
      <w:r>
        <w:t xml:space="preserve">Another significant aspect of civil engineering in</w:t>
      </w:r>
      <w:r>
        <w:t xml:space="preserve"> </w:t>
      </w:r>
      <w:r>
        <w:rPr>
          <w:bCs/>
          <w:b/>
        </w:rPr>
        <w:t xml:space="preserve">Vietnam Ho Chi Minh City</w:t>
      </w:r>
      <w:r>
        <w:t xml:space="preserve"> </w:t>
      </w:r>
      <w:r>
        <w:t xml:space="preserve">is the role of public-private partnerships (PPPs) in funding large-scale infrastructure projects. These collaborations require civil engineers to act as intermediaries between government agencies and private stakeholders, ensuring that projects align with both economic viability and community welfare. For example, the development of the Thu Thiem New Urban Area—a high-profile project involving smart city technologies—requires coordinated efforts among engineers, urban planners, and policymakers.</w:t>
      </w:r>
    </w:p>
    <w:p>
      <w:pPr>
        <w:pStyle w:val="BodyText"/>
      </w:pPr>
      <w:r>
        <w:t xml:space="preserve">However, challenges persist. The rapid pace of construction has led to issues such as illegal land use conversions and insufficient regulatory enforcement. Civil engineers must also address public concerns about the environmental impact of large infrastructure projects, such as the proposed expansion of Tan Son Nhat International Airport. This necessitates a proactive approach to community engagement and transparent communication, ensuring that engineering solutions are both technically sound and socially acceptable.</w:t>
      </w:r>
    </w:p>
    <w:p>
      <w:pPr>
        <w:pStyle w:val="BodyText"/>
      </w:pPr>
      <w:r>
        <w:t xml:space="preserve">Technological innovation is another frontier for</w:t>
      </w:r>
      <w:r>
        <w:t xml:space="preserve"> </w:t>
      </w:r>
      <w:r>
        <w:rPr>
          <w:bCs/>
          <w:b/>
        </w:rPr>
        <w:t xml:space="preserve">Civil Engineers</w:t>
      </w:r>
      <w:r>
        <w:t xml:space="preserve"> </w:t>
      </w:r>
      <w:r>
        <w:t xml:space="preserve">in</w:t>
      </w:r>
      <w:r>
        <w:t xml:space="preserve"> </w:t>
      </w:r>
      <w:r>
        <w:rPr>
          <w:bCs/>
          <w:b/>
        </w:rPr>
        <w:t xml:space="preserve">Vietnam Ho Chi Minh City</w:t>
      </w:r>
      <w:r>
        <w:t xml:space="preserve">. The adoption of Building Information Modeling (BIM) software, drones for site surveying, and artificial intelligence (AI)-driven traffic management systems are transforming how infrastructure projects are planned and executed. These advancements not only improve efficiency but also enhance safety and reduce costs—a critical factor in a city with limited public funding for infrastructure development.</w:t>
      </w:r>
    </w:p>
    <w:p>
      <w:pPr>
        <w:pStyle w:val="BodyText"/>
      </w:pPr>
      <w:r>
        <w:t xml:space="preserve">Furthermore, the role of a</w:t>
      </w:r>
      <w:r>
        <w:t xml:space="preserve"> </w:t>
      </w:r>
      <w:r>
        <w:rPr>
          <w:bCs/>
          <w:b/>
        </w:rPr>
        <w:t xml:space="preserve">Civil Engineer</w:t>
      </w:r>
      <w:r>
        <w:t xml:space="preserve"> </w:t>
      </w:r>
      <w:r>
        <w:t xml:space="preserve">extends to disaster response and recovery efforts. Given HCMC’s susceptibility to typhoons, flooding, and earthquakes, civil engineers are often involved in emergency planning and post-disaster reconstruction. For instance, the 2020 floods that inundated large parts of the city highlighted the need for real-time monitoring systems and resilient design principles in infrastructure projects.</w:t>
      </w:r>
    </w:p>
    <w:p>
      <w:pPr>
        <w:pStyle w:val="BodyText"/>
      </w:pPr>
      <w:r>
        <w:t xml:space="preserve">In conclusion, the work of a</w:t>
      </w:r>
      <w:r>
        <w:t xml:space="preserve"> </w:t>
      </w:r>
      <w:r>
        <w:rPr>
          <w:bCs/>
          <w:b/>
        </w:rPr>
        <w:t xml:space="preserve">Civil Engineer</w:t>
      </w:r>
      <w:r>
        <w:t xml:space="preserve"> </w:t>
      </w:r>
      <w:r>
        <w:t xml:space="preserve">in</w:t>
      </w:r>
      <w:r>
        <w:t xml:space="preserve"> </w:t>
      </w:r>
      <w:r>
        <w:rPr>
          <w:bCs/>
          <w:b/>
        </w:rPr>
        <w:t xml:space="preserve">Vietnam Ho Chi Minh City</w:t>
      </w:r>
      <w:r>
        <w:t xml:space="preserve"> </w:t>
      </w:r>
      <w:r>
        <w:t xml:space="preserve">is integral to achieving sustainable urban development. As the city continues to grow, civil engineers must lead efforts to balance economic progress with environmental protection and social equity. Their expertise is not only a cornerstone of HCMC’s infrastructure but also a model for other rapidly urbanizing regions in Vietnam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Vietnam Ho Chi Minh City</dc:title>
  <dc:creator/>
  <dc:language>en</dc:language>
  <cp:keywords/>
  <dcterms:created xsi:type="dcterms:W3CDTF">2026-07-23T23:15:26Z</dcterms:created>
  <dcterms:modified xsi:type="dcterms:W3CDTF">2026-07-23T23:15:26Z</dcterms:modified>
</cp:coreProperties>
</file>

<file path=docProps/custom.xml><?xml version="1.0" encoding="utf-8"?>
<Properties xmlns="http://schemas.openxmlformats.org/officeDocument/2006/custom-properties" xmlns:vt="http://schemas.openxmlformats.org/officeDocument/2006/docPropsVTypes"/>
</file>