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36250446a13fcefb8cbcdf8c079c297771c498"/>
    <w:p>
      <w:pPr>
        <w:pStyle w:val="Heading1"/>
      </w:pPr>
      <w:r>
        <w:t xml:space="preserve">Abstract Academic Document: The Role and Development of a Computer Engineer in France, Paris</w:t>
      </w:r>
    </w:p>
    <w:bookmarkStart w:id="20" w:name="introduction"/>
    <w:p>
      <w:pPr>
        <w:pStyle w:val="Heading2"/>
      </w:pPr>
      <w:r>
        <w:t xml:space="preserve">Introduction</w:t>
      </w:r>
    </w:p>
    <w:p>
      <w:pPr>
        <w:pStyle w:val="FirstParagraph"/>
      </w:pPr>
      <w:r>
        <w:t xml:space="preserve">The field of computer engineering has emerged as a cornerstone of technological innovation across the globe, with Paris, France serving as a vibrant hub for academic excellence and industrial advancement. This document explores the academic and professional trajectory of a</w:t>
      </w:r>
      <w:r>
        <w:t xml:space="preserve"> </w:t>
      </w:r>
      <w:r>
        <w:rPr>
          <w:bCs/>
          <w:b/>
        </w:rPr>
        <w:t xml:space="preserve">Computer Engineer</w:t>
      </w:r>
      <w:r>
        <w:t xml:space="preserve"> </w:t>
      </w:r>
      <w:r>
        <w:t xml:space="preserve">in the context of France’s capital city, emphasizing its unique blend of historical prestige, modern infrastructure, and cutting-edge research initiatives. As one of Europe’s most prominent centers for science and technology, Paris offers unparalleled opportunities for computer engineers to engage in interdisciplinary projects that bridge academia with real-world applications. This abstract academic document aims to dissect the educational frameworks, professional responsibilities, and societal contributions of a Computer Engineer in France Paris while highlighting the region’s role as a leader in global tech innovation.</w:t>
      </w:r>
    </w:p>
    <w:bookmarkEnd w:id="20"/>
    <w:bookmarkStart w:id="21" w:name="X13a53806e9c08de3c688989792a4fac4a654e7a"/>
    <w:p>
      <w:pPr>
        <w:pStyle w:val="Heading2"/>
      </w:pPr>
      <w:r>
        <w:t xml:space="preserve">Academic Foundations of Computer Engineering in France</w:t>
      </w:r>
    </w:p>
    <w:p>
      <w:pPr>
        <w:pStyle w:val="FirstParagraph"/>
      </w:pPr>
      <w:r>
        <w:t xml:space="preserve">In France, the education system for computer engineering is structured around rigorous academic programs that align with both national standards and international benchmarks. For aspiring engineers, the primary pathways include obtaining a</w:t>
      </w:r>
      <w:r>
        <w:t xml:space="preserve"> </w:t>
      </w:r>
      <w:r>
        <w:rPr>
          <w:bCs/>
          <w:b/>
        </w:rPr>
        <w:t xml:space="preserve">Diplôme d'Ingénieur</w:t>
      </w:r>
      <w:r>
        <w:t xml:space="preserve"> </w:t>
      </w:r>
      <w:r>
        <w:t xml:space="preserve">(Engineering Degree) from institutions such as École Polytechnique Fédérale de Lausanne (EPFL), École Normale Supérieure, or the Université Paris-Saclay. These programs emphasize theoretical depth in computer science, electrical engineering, and software development while fostering practical skills through laboratory work and industry partnerships. In Paris specifically, universities like Sorbonne University and the Institut Mines-Télécom have established specialized tracks in artificial intelligence (AI), cybersecurity, and data science—fields critical to the evolving role of a</w:t>
      </w:r>
      <w:r>
        <w:t xml:space="preserve"> </w:t>
      </w:r>
      <w:r>
        <w:rPr>
          <w:bCs/>
          <w:b/>
        </w:rPr>
        <w:t xml:space="preserve">Computer Engineer</w:t>
      </w:r>
      <w:r>
        <w:t xml:space="preserve">.</w:t>
      </w:r>
    </w:p>
    <w:p>
      <w:pPr>
        <w:pStyle w:val="BodyText"/>
      </w:pPr>
      <w:r>
        <w:t xml:space="preserve">The French academic model is renowned for its focus on problem-solving and innovation. Students pursuing computer engineering in Paris often engage with research initiatives at institutions such as INRIA (National Institute for Research in Digital Science and Technology) or the Laboratoire d'Informatique de l'École Polytechnique (LIX). These collaborations provide students with exposure to cutting-edge projects, from quantum computing to sustainable energy systems. Moreover, the integration of European Union funding programs like Horizon Europe ensures that Paris-based computer engineers remain at the forefront of global technological trends.</w:t>
      </w:r>
    </w:p>
    <w:bookmarkEnd w:id="21"/>
    <w:bookmarkStart w:id="22" w:name="X588bbbc41988b1960cea1617cf70e1ea68adbb6"/>
    <w:p>
      <w:pPr>
        <w:pStyle w:val="Heading2"/>
      </w:pPr>
      <w:r>
        <w:t xml:space="preserve">Professional Responsibilities and Industry Landscape in France Paris</w:t>
      </w:r>
    </w:p>
    <w:p>
      <w:pPr>
        <w:pStyle w:val="FirstParagraph"/>
      </w:pPr>
      <w:r>
        <w:t xml:space="preserve">In the professional sphere, a</w:t>
      </w:r>
      <w:r>
        <w:t xml:space="preserve"> </w:t>
      </w:r>
      <w:r>
        <w:rPr>
          <w:bCs/>
          <w:b/>
        </w:rPr>
        <w:t xml:space="preserve">Computer Engineer</w:t>
      </w:r>
      <w:r>
        <w:t xml:space="preserve"> </w:t>
      </w:r>
      <w:r>
        <w:t xml:space="preserve">in France Paris is expected to navigate a dynamic ecosystem where technology intersects with sectors such as finance, healthcare, and environmental sustainability. The city’s status as a European financial capital has driven demand for engineers specializing in fintech and blockchain technologies. Simultaneously, the presence of major corporations like Ubisoft (video game development) and Airbus (aerospace engineering) underscores the need for computer engineers with expertise in embedded systems and robotics.</w:t>
      </w:r>
    </w:p>
    <w:p>
      <w:pPr>
        <w:pStyle w:val="BodyText"/>
      </w:pPr>
      <w:r>
        <w:t xml:space="preserve">A key aspect of a Computer Engineer’s role in Paris involves contributing to open-source projects that align with France’s commitment to digital sovereignty. Initiatives such as the</w:t>
      </w:r>
      <w:r>
        <w:t xml:space="preserve"> </w:t>
      </w:r>
      <w:r>
        <w:rPr>
          <w:iCs/>
          <w:i/>
        </w:rPr>
        <w:t xml:space="preserve">Plan d’Investissement d’Avenir</w:t>
      </w:r>
      <w:r>
        <w:t xml:space="preserve"> </w:t>
      </w:r>
      <w:r>
        <w:t xml:space="preserve">(Investment for the Future Plan) prioritize national innovation, requiring engineers to design solutions that reduce dependency on foreign technologies. This includes developing secure software frameworks, optimizing AI algorithms for energy efficiency, and advancing 5G networks to support smart city infrastructure—a priority in Paris’s ongoing urban modernization efforts.</w:t>
      </w:r>
    </w:p>
    <w:bookmarkEnd w:id="22"/>
    <w:bookmarkStart w:id="23" w:name="X3a2e5e435e03216da2fca58cfd4bbee7a808717"/>
    <w:p>
      <w:pPr>
        <w:pStyle w:val="Heading2"/>
      </w:pPr>
      <w:r>
        <w:t xml:space="preserve">Interdisciplinary Collaboration and Research Opportunities</w:t>
      </w:r>
    </w:p>
    <w:p>
      <w:pPr>
        <w:pStyle w:val="FirstParagraph"/>
      </w:pPr>
      <w:r>
        <w:t xml:space="preserve">The academic environment in France Paris is characterized by its emphasis on interdisciplinary collaboration. Computer engineers frequently work alongside professionals from fields such as mathematics, physics, and economics to address complex challenges. For example, researchers at the Centre National de la Recherche Scientifique (CNRS) collaborate with computer engineers to develop AI-driven healthcare diagnostics or climate modeling systems. Such partnerships highlight the versatility required of a</w:t>
      </w:r>
      <w:r>
        <w:t xml:space="preserve"> </w:t>
      </w:r>
      <w:r>
        <w:rPr>
          <w:bCs/>
          <w:b/>
        </w:rPr>
        <w:t xml:space="preserve">Computer Engineer</w:t>
      </w:r>
      <w:r>
        <w:t xml:space="preserve"> </w:t>
      </w:r>
      <w:r>
        <w:t xml:space="preserve">in France Paris.</w:t>
      </w:r>
    </w:p>
    <w:p>
      <w:pPr>
        <w:pStyle w:val="BodyText"/>
      </w:pPr>
      <w:r>
        <w:t xml:space="preserve">Additionally, Paris hosts numerous hackathons, startup incubators, and innovation challenges that encourage engineers to think entrepreneurially. Institutions like Station F—the world’s largest startup campus—provide platforms for computer engineers to prototype ideas and connect with investors. This ecosystem fosters a culture of innovation that aligns with France’s national goal of becoming a global leader in emerging technologies.</w:t>
      </w:r>
    </w:p>
    <w:bookmarkEnd w:id="23"/>
    <w:bookmarkStart w:id="24" w:name="challenges-and-future-directions"/>
    <w:p>
      <w:pPr>
        <w:pStyle w:val="Heading2"/>
      </w:pPr>
      <w:r>
        <w:t xml:space="preserve">Challenges and Future Directions</w:t>
      </w:r>
    </w:p>
    <w:p>
      <w:pPr>
        <w:pStyle w:val="FirstParagraph"/>
      </w:pPr>
      <w:r>
        <w:t xml:space="preserve">Despite the opportunities, Computer Engineers in France Paris face challenges such as balancing academic rigor with rapid technological changes. The need for continuous learning is paramount, as fields like machine learning and cybersecurity evolve at a breakneck pace. Furthermore, the integration of ethical considerations—such as data privacy and algorithmic bias—has become a critical focus for engineers working in both academia and industry.</w:t>
      </w:r>
    </w:p>
    <w:p>
      <w:pPr>
        <w:pStyle w:val="BodyText"/>
      </w:pPr>
      <w:r>
        <w:t xml:space="preserve">The future of computer engineering in France Paris will likely be shaped by advancements in quantum computing, AI ethics, and the Internet of Things (IoT). As the city invests heavily in smart infrastructure projects, Computer Engineers will play a pivotal role in designing systems that enhance urban living while ensuring sustainability and security.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France Paris is multifaceted, encompassing academic excellence, industrial innovation, and societal impact. The unique confluence of historical institutions, cutting-edge research facilities, and a forward-thinking economy positions Paris as a global epicenter for computer engineering education and practice. As the field continues to evolve, the contributions of Computer Engineers in this region will remain instrumental in shaping the future of technology not only for France but for the world. This abstract academic document underscores the importance of aligning educational programs with industry needs while fostering a culture of innovation that defines</w:t>
      </w:r>
      <w:r>
        <w:t xml:space="preserve"> </w:t>
      </w:r>
      <w:r>
        <w:rPr>
          <w:bCs/>
          <w:b/>
        </w:rPr>
        <w:t xml:space="preserve">France Paris</w:t>
      </w:r>
      <w:r>
        <w:t xml:space="preserve"> </w:t>
      </w:r>
      <w:r>
        <w:t xml:space="preserve">as a beacon for computer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Paris</dc:title>
  <dc:creator/>
  <dc:language>en</dc:language>
  <cp:keywords/>
  <dcterms:created xsi:type="dcterms:W3CDTF">2026-04-25T19:44:44Z</dcterms:created>
  <dcterms:modified xsi:type="dcterms:W3CDTF">2026-04-25T19:44:44Z</dcterms:modified>
</cp:coreProperties>
</file>

<file path=docProps/custom.xml><?xml version="1.0" encoding="utf-8"?>
<Properties xmlns="http://schemas.openxmlformats.org/officeDocument/2006/custom-properties" xmlns:vt="http://schemas.openxmlformats.org/officeDocument/2006/docPropsVTypes"/>
</file>